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CB" w:rsidRPr="00D605CB" w:rsidRDefault="00D605CB" w:rsidP="00D605CB">
      <w:pPr>
        <w:pStyle w:val="a6"/>
        <w:rPr>
          <w:b/>
        </w:rPr>
      </w:pPr>
      <w:bookmarkStart w:id="0" w:name="_GoBack"/>
      <w:bookmarkEnd w:id="0"/>
      <w:r w:rsidRPr="00D605CB">
        <w:rPr>
          <w:b/>
        </w:rPr>
        <w:t>МИНИСТЕРСТВО ОБЩЕГО И ПРОФЕССИОНАЛЬНОГО ОБРАЗОВАНИЯ РОСТОВСКОЙ ОБЛАСТИ</w:t>
      </w: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p>
    <w:p w:rsidR="00D605CB" w:rsidRDefault="00D605CB" w:rsidP="00D605CB">
      <w:pPr>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Методические рекомендации для педагогов образовательных учреждений, осуществляющих </w:t>
      </w:r>
      <w:r w:rsidRPr="00D605CB">
        <w:rPr>
          <w:rFonts w:ascii="Times New Roman" w:hAnsi="Times New Roman" w:cs="Times New Roman"/>
          <w:b/>
          <w:bCs/>
          <w:color w:val="000000"/>
          <w:sz w:val="28"/>
          <w:szCs w:val="28"/>
          <w:shd w:val="clear" w:color="auto" w:fill="FFFFFF"/>
        </w:rPr>
        <w:t xml:space="preserve">сопровождение образовательного процесса </w:t>
      </w:r>
      <w:r>
        <w:rPr>
          <w:rFonts w:ascii="Times New Roman" w:hAnsi="Times New Roman" w:cs="Times New Roman"/>
          <w:b/>
          <w:bCs/>
          <w:color w:val="000000"/>
          <w:sz w:val="28"/>
          <w:szCs w:val="28"/>
          <w:shd w:val="clear" w:color="auto" w:fill="FFFFFF"/>
        </w:rPr>
        <w:t xml:space="preserve">слабовидящих </w:t>
      </w:r>
      <w:r w:rsidRPr="00D605CB">
        <w:rPr>
          <w:rFonts w:ascii="Times New Roman" w:hAnsi="Times New Roman" w:cs="Times New Roman"/>
          <w:b/>
          <w:bCs/>
          <w:color w:val="000000"/>
          <w:sz w:val="28"/>
          <w:szCs w:val="28"/>
          <w:shd w:val="clear" w:color="auto" w:fill="FFFFFF"/>
        </w:rPr>
        <w:t xml:space="preserve">детей </w:t>
      </w:r>
    </w:p>
    <w:p w:rsidR="00D605CB" w:rsidRDefault="00D605CB" w:rsidP="00D605CB">
      <w:pPr>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p>
    <w:p w:rsidR="00D605CB" w:rsidRDefault="00D605CB" w:rsidP="00D605CB">
      <w:pPr>
        <w:jc w:val="right"/>
        <w:rPr>
          <w:rFonts w:ascii="Times New Roman" w:hAnsi="Times New Roman" w:cs="Times New Roman"/>
          <w:b/>
          <w:bCs/>
          <w:color w:val="000000"/>
          <w:sz w:val="28"/>
          <w:szCs w:val="28"/>
          <w:shd w:val="clear" w:color="auto" w:fill="FFFFFF"/>
        </w:rPr>
      </w:pPr>
    </w:p>
    <w:p w:rsidR="00D605CB" w:rsidRDefault="00D605CB" w:rsidP="00D605CB">
      <w:pPr>
        <w:jc w:val="right"/>
        <w:rPr>
          <w:rFonts w:ascii="Times New Roman" w:hAnsi="Times New Roman" w:cs="Times New Roman"/>
          <w:b/>
          <w:bCs/>
          <w:color w:val="000000"/>
          <w:sz w:val="28"/>
          <w:szCs w:val="28"/>
          <w:shd w:val="clear" w:color="auto" w:fill="FFFFFF"/>
        </w:rPr>
      </w:pPr>
    </w:p>
    <w:p w:rsidR="00D605CB" w:rsidRDefault="00D605CB" w:rsidP="00D605CB">
      <w:pPr>
        <w:jc w:val="right"/>
        <w:rPr>
          <w:rFonts w:ascii="Times New Roman" w:hAnsi="Times New Roman" w:cs="Times New Roman"/>
          <w:b/>
          <w:bCs/>
          <w:color w:val="000000"/>
          <w:sz w:val="28"/>
          <w:szCs w:val="28"/>
          <w:shd w:val="clear" w:color="auto" w:fill="FFFFFF"/>
        </w:rPr>
      </w:pPr>
    </w:p>
    <w:p w:rsidR="00D605CB" w:rsidRDefault="00D605CB" w:rsidP="00D605CB">
      <w:pPr>
        <w:jc w:val="right"/>
        <w:rPr>
          <w:rFonts w:ascii="Times New Roman" w:hAnsi="Times New Roman" w:cs="Times New Roman"/>
          <w:b/>
          <w:bCs/>
          <w:color w:val="000000"/>
          <w:sz w:val="28"/>
          <w:szCs w:val="28"/>
          <w:shd w:val="clear" w:color="auto" w:fill="FFFFFF"/>
        </w:rPr>
      </w:pPr>
    </w:p>
    <w:p w:rsidR="00D605CB" w:rsidRDefault="001073E2" w:rsidP="00D605CB">
      <w:pPr>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Подготовил Р.А. </w:t>
      </w:r>
      <w:r w:rsidR="00D605CB">
        <w:rPr>
          <w:rFonts w:ascii="Times New Roman" w:hAnsi="Times New Roman" w:cs="Times New Roman"/>
          <w:b/>
          <w:bCs/>
          <w:color w:val="000000"/>
          <w:sz w:val="28"/>
          <w:szCs w:val="28"/>
          <w:shd w:val="clear" w:color="auto" w:fill="FFFFFF"/>
        </w:rPr>
        <w:t>Крюков</w:t>
      </w:r>
    </w:p>
    <w:p w:rsidR="00D605CB" w:rsidRDefault="00D605CB" w:rsidP="00D605CB">
      <w:pPr>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педагог-психолог ГКОУ РО</w:t>
      </w:r>
    </w:p>
    <w:p w:rsidR="005371E4" w:rsidRDefault="00D605CB" w:rsidP="00D605CB">
      <w:pPr>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«Ростовская специальная </w:t>
      </w:r>
    </w:p>
    <w:p w:rsidR="00D605CB" w:rsidRDefault="001073E2" w:rsidP="00D605CB">
      <w:pPr>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школа-интернат № </w:t>
      </w:r>
      <w:r w:rsidR="00D605CB">
        <w:rPr>
          <w:rFonts w:ascii="Times New Roman" w:hAnsi="Times New Roman" w:cs="Times New Roman"/>
          <w:b/>
          <w:bCs/>
          <w:color w:val="000000"/>
          <w:sz w:val="28"/>
          <w:szCs w:val="28"/>
          <w:shd w:val="clear" w:color="auto" w:fill="FFFFFF"/>
        </w:rPr>
        <w:t>38»</w:t>
      </w:r>
    </w:p>
    <w:p w:rsidR="00D605CB" w:rsidRDefault="00D605C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br w:type="page"/>
      </w:r>
    </w:p>
    <w:p w:rsidR="002D763A" w:rsidRDefault="002D763A" w:rsidP="00D605CB">
      <w:pPr>
        <w:jc w:val="center"/>
        <w:rPr>
          <w:rFonts w:ascii="Times New Roman" w:hAnsi="Times New Roman" w:cs="Times New Roman"/>
          <w:b/>
          <w:bCs/>
          <w:color w:val="000000"/>
          <w:sz w:val="28"/>
          <w:szCs w:val="28"/>
          <w:shd w:val="clear" w:color="auto" w:fill="FFFFFF"/>
        </w:rPr>
      </w:pPr>
    </w:p>
    <w:p w:rsidR="00D605CB" w:rsidRDefault="00D605CB" w:rsidP="00D605CB">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СОДЕРЖАНИЕ</w:t>
      </w:r>
    </w:p>
    <w:p w:rsidR="002D763A" w:rsidRDefault="002D763A" w:rsidP="00D605CB">
      <w:pPr>
        <w:jc w:val="center"/>
        <w:rPr>
          <w:rFonts w:ascii="Times New Roman" w:hAnsi="Times New Roman" w:cs="Times New Roman"/>
          <w:b/>
          <w:bCs/>
          <w:color w:val="000000"/>
          <w:sz w:val="28"/>
          <w:szCs w:val="28"/>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229"/>
        <w:gridCol w:w="1525"/>
      </w:tblGrid>
      <w:tr w:rsidR="00D605CB" w:rsidRPr="00D605CB" w:rsidTr="002D763A">
        <w:trPr>
          <w:trHeight w:val="737"/>
        </w:trPr>
        <w:tc>
          <w:tcPr>
            <w:tcW w:w="817" w:type="dxa"/>
          </w:tcPr>
          <w:p w:rsidR="00D605CB" w:rsidRPr="00D605CB" w:rsidRDefault="00D605CB"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p>
        </w:tc>
        <w:tc>
          <w:tcPr>
            <w:tcW w:w="7229" w:type="dxa"/>
          </w:tcPr>
          <w:p w:rsidR="00D605CB" w:rsidRPr="00D605CB" w:rsidRDefault="00D605CB">
            <w:pPr>
              <w:rPr>
                <w:rFonts w:ascii="Times New Roman" w:hAnsi="Times New Roman" w:cs="Times New Roman"/>
                <w:bCs/>
                <w:color w:val="000000"/>
                <w:sz w:val="24"/>
                <w:szCs w:val="24"/>
                <w:shd w:val="clear" w:color="auto" w:fill="FFFFFF"/>
              </w:rPr>
            </w:pPr>
            <w:r w:rsidRPr="00D605CB">
              <w:rPr>
                <w:rFonts w:ascii="Times New Roman" w:hAnsi="Times New Roman" w:cs="Times New Roman"/>
                <w:bCs/>
                <w:color w:val="000000"/>
                <w:sz w:val="24"/>
                <w:szCs w:val="24"/>
                <w:shd w:val="clear" w:color="auto" w:fill="FFFFFF"/>
              </w:rPr>
              <w:t>Психофизические особенности слабовидящих детей и методология их обучения.</w:t>
            </w:r>
          </w:p>
        </w:tc>
        <w:tc>
          <w:tcPr>
            <w:tcW w:w="1525" w:type="dxa"/>
          </w:tcPr>
          <w:p w:rsidR="00D605CB" w:rsidRPr="00D605CB" w:rsidRDefault="00D605CB"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w:t>
            </w:r>
          </w:p>
        </w:tc>
      </w:tr>
      <w:tr w:rsidR="0058433A" w:rsidRPr="00D605CB" w:rsidTr="002D763A">
        <w:trPr>
          <w:trHeight w:val="737"/>
        </w:trPr>
        <w:tc>
          <w:tcPr>
            <w:tcW w:w="817" w:type="dxa"/>
          </w:tcPr>
          <w:p w:rsidR="0058433A" w:rsidRDefault="0058433A"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w:t>
            </w:r>
          </w:p>
        </w:tc>
        <w:tc>
          <w:tcPr>
            <w:tcW w:w="7229" w:type="dxa"/>
          </w:tcPr>
          <w:p w:rsidR="0058433A" w:rsidRPr="0058433A" w:rsidRDefault="0058433A" w:rsidP="0058433A">
            <w:pPr>
              <w:rPr>
                <w:rFonts w:ascii="Times New Roman" w:hAnsi="Times New Roman" w:cs="Times New Roman"/>
                <w:b/>
                <w:sz w:val="28"/>
                <w:szCs w:val="28"/>
              </w:rPr>
            </w:pPr>
            <w:r w:rsidRPr="0058433A">
              <w:rPr>
                <w:rFonts w:ascii="Times New Roman" w:hAnsi="Times New Roman" w:cs="Times New Roman"/>
                <w:bCs/>
                <w:color w:val="000000"/>
                <w:sz w:val="24"/>
                <w:szCs w:val="24"/>
                <w:shd w:val="clear" w:color="auto" w:fill="FFFFFF"/>
              </w:rPr>
              <w:t>Особенности психологической работы со слабовидящими</w:t>
            </w:r>
            <w:r>
              <w:rPr>
                <w:rFonts w:ascii="Times New Roman" w:hAnsi="Times New Roman" w:cs="Times New Roman"/>
                <w:bCs/>
                <w:color w:val="000000"/>
                <w:sz w:val="24"/>
                <w:szCs w:val="24"/>
                <w:shd w:val="clear" w:color="auto" w:fill="FFFFFF"/>
              </w:rPr>
              <w:t xml:space="preserve"> </w:t>
            </w:r>
            <w:r w:rsidRPr="0058433A">
              <w:rPr>
                <w:rFonts w:ascii="Times New Roman" w:hAnsi="Times New Roman" w:cs="Times New Roman"/>
                <w:bCs/>
                <w:color w:val="000000"/>
                <w:sz w:val="24"/>
                <w:szCs w:val="24"/>
                <w:shd w:val="clear" w:color="auto" w:fill="FFFFFF"/>
              </w:rPr>
              <w:t>воспитанниками.</w:t>
            </w:r>
          </w:p>
        </w:tc>
        <w:tc>
          <w:tcPr>
            <w:tcW w:w="1525" w:type="dxa"/>
          </w:tcPr>
          <w:p w:rsidR="0058433A" w:rsidRDefault="0058433A"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7</w:t>
            </w:r>
          </w:p>
        </w:tc>
      </w:tr>
      <w:tr w:rsidR="0058433A" w:rsidRPr="00D605CB" w:rsidTr="002D763A">
        <w:trPr>
          <w:trHeight w:val="737"/>
        </w:trPr>
        <w:tc>
          <w:tcPr>
            <w:tcW w:w="817" w:type="dxa"/>
          </w:tcPr>
          <w:p w:rsidR="0058433A" w:rsidRDefault="0058433A"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w:t>
            </w:r>
          </w:p>
        </w:tc>
        <w:tc>
          <w:tcPr>
            <w:tcW w:w="7229" w:type="dxa"/>
          </w:tcPr>
          <w:p w:rsidR="0058433A" w:rsidRPr="0058433A" w:rsidRDefault="0058433A" w:rsidP="0058433A">
            <w:pPr>
              <w:spacing w:line="360" w:lineRule="auto"/>
              <w:rPr>
                <w:rFonts w:ascii="Times New Roman" w:hAnsi="Times New Roman" w:cs="Times New Roman"/>
                <w:b/>
                <w:sz w:val="28"/>
                <w:szCs w:val="28"/>
              </w:rPr>
            </w:pPr>
            <w:r w:rsidRPr="0058433A">
              <w:rPr>
                <w:rFonts w:ascii="Times New Roman" w:hAnsi="Times New Roman" w:cs="Times New Roman"/>
                <w:bCs/>
                <w:color w:val="000000"/>
                <w:sz w:val="24"/>
                <w:szCs w:val="24"/>
                <w:shd w:val="clear" w:color="auto" w:fill="FFFFFF"/>
              </w:rPr>
              <w:t>Таблица зрительных патологий</w:t>
            </w:r>
            <w:r>
              <w:rPr>
                <w:rFonts w:ascii="Times New Roman" w:hAnsi="Times New Roman" w:cs="Times New Roman"/>
                <w:bCs/>
                <w:color w:val="000000"/>
                <w:sz w:val="24"/>
                <w:szCs w:val="24"/>
                <w:shd w:val="clear" w:color="auto" w:fill="FFFFFF"/>
              </w:rPr>
              <w:t>.</w:t>
            </w:r>
          </w:p>
        </w:tc>
        <w:tc>
          <w:tcPr>
            <w:tcW w:w="1525" w:type="dxa"/>
          </w:tcPr>
          <w:p w:rsidR="0058433A" w:rsidRDefault="0058433A"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10</w:t>
            </w:r>
          </w:p>
        </w:tc>
      </w:tr>
      <w:tr w:rsidR="002D763A" w:rsidRPr="00D605CB" w:rsidTr="002D763A">
        <w:trPr>
          <w:trHeight w:val="737"/>
        </w:trPr>
        <w:tc>
          <w:tcPr>
            <w:tcW w:w="817" w:type="dxa"/>
          </w:tcPr>
          <w:p w:rsidR="002D763A" w:rsidRDefault="002D763A"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w:t>
            </w:r>
          </w:p>
        </w:tc>
        <w:tc>
          <w:tcPr>
            <w:tcW w:w="7229" w:type="dxa"/>
          </w:tcPr>
          <w:p w:rsidR="002D763A" w:rsidRPr="002D763A" w:rsidRDefault="002D763A" w:rsidP="002D763A">
            <w:pPr>
              <w:spacing w:line="360" w:lineRule="auto"/>
              <w:rPr>
                <w:rFonts w:ascii="Times New Roman" w:hAnsi="Times New Roman" w:cs="Times New Roman"/>
                <w:b/>
                <w:sz w:val="28"/>
                <w:szCs w:val="28"/>
              </w:rPr>
            </w:pPr>
            <w:r w:rsidRPr="002D763A">
              <w:rPr>
                <w:rFonts w:ascii="Times New Roman" w:hAnsi="Times New Roman" w:cs="Times New Roman"/>
                <w:bCs/>
                <w:color w:val="000000"/>
                <w:sz w:val="24"/>
                <w:szCs w:val="24"/>
                <w:shd w:val="clear" w:color="auto" w:fill="FFFFFF"/>
              </w:rPr>
              <w:t>Презентация «Примеры зрительных патологий»</w:t>
            </w:r>
            <w:r>
              <w:rPr>
                <w:rFonts w:ascii="Times New Roman" w:hAnsi="Times New Roman" w:cs="Times New Roman"/>
                <w:bCs/>
                <w:color w:val="000000"/>
                <w:sz w:val="24"/>
                <w:szCs w:val="24"/>
                <w:shd w:val="clear" w:color="auto" w:fill="FFFFFF"/>
              </w:rPr>
              <w:t xml:space="preserve"> (ссылка)</w:t>
            </w:r>
          </w:p>
        </w:tc>
        <w:tc>
          <w:tcPr>
            <w:tcW w:w="1525" w:type="dxa"/>
          </w:tcPr>
          <w:p w:rsidR="002D763A" w:rsidRDefault="002D763A" w:rsidP="00D605CB">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15</w:t>
            </w:r>
          </w:p>
        </w:tc>
      </w:tr>
    </w:tbl>
    <w:p w:rsidR="00D605CB" w:rsidRPr="00D605CB" w:rsidRDefault="00D605CB">
      <w:pPr>
        <w:rPr>
          <w:rFonts w:ascii="Times New Roman" w:hAnsi="Times New Roman" w:cs="Times New Roman"/>
          <w:bCs/>
          <w:color w:val="000000"/>
          <w:sz w:val="28"/>
          <w:szCs w:val="28"/>
          <w:shd w:val="clear" w:color="auto" w:fill="FFFFFF"/>
        </w:rPr>
      </w:pPr>
    </w:p>
    <w:p w:rsidR="00D605CB" w:rsidRDefault="00D605CB">
      <w:pP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br w:type="page"/>
      </w:r>
    </w:p>
    <w:p w:rsidR="001073E2" w:rsidRDefault="009E737A" w:rsidP="009E737A">
      <w:pPr>
        <w:spacing w:after="0" w:line="360" w:lineRule="auto"/>
        <w:ind w:firstLine="708"/>
        <w:jc w:val="center"/>
        <w:rPr>
          <w:rFonts w:ascii="Times New Roman" w:hAnsi="Times New Roman" w:cs="Times New Roman"/>
          <w:b/>
          <w:bCs/>
          <w:color w:val="000000"/>
          <w:sz w:val="28"/>
          <w:szCs w:val="28"/>
          <w:shd w:val="clear" w:color="auto" w:fill="FFFFFF"/>
        </w:rPr>
      </w:pPr>
      <w:r w:rsidRPr="009E737A">
        <w:rPr>
          <w:rFonts w:ascii="Times New Roman" w:hAnsi="Times New Roman" w:cs="Times New Roman"/>
          <w:b/>
          <w:bCs/>
          <w:color w:val="000000"/>
          <w:sz w:val="28"/>
          <w:szCs w:val="28"/>
          <w:shd w:val="clear" w:color="auto" w:fill="FFFFFF"/>
        </w:rPr>
        <w:lastRenderedPageBreak/>
        <w:t xml:space="preserve">Психофизические особенности слабовидящих </w:t>
      </w:r>
      <w:r w:rsidR="001073E2">
        <w:rPr>
          <w:rFonts w:ascii="Times New Roman" w:hAnsi="Times New Roman" w:cs="Times New Roman"/>
          <w:b/>
          <w:bCs/>
          <w:color w:val="000000"/>
          <w:sz w:val="28"/>
          <w:szCs w:val="28"/>
          <w:shd w:val="clear" w:color="auto" w:fill="FFFFFF"/>
        </w:rPr>
        <w:t xml:space="preserve">детей </w:t>
      </w:r>
    </w:p>
    <w:p w:rsidR="004560EB" w:rsidRPr="009E737A" w:rsidRDefault="001073E2" w:rsidP="009E737A">
      <w:pPr>
        <w:spacing w:after="0" w:line="360" w:lineRule="auto"/>
        <w:ind w:firstLine="708"/>
        <w:jc w:val="center"/>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и методология их обучения</w:t>
      </w:r>
    </w:p>
    <w:p w:rsidR="00B27A68" w:rsidRDefault="00710F34"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категорию слабовидящих входят лица, страдающие значительным снижением остроты зрения (от 0,05 до 0,5 на лучше видящем глазу с оптической коррекцией), либо нарушениями периферического зрения, приводящими к снижению разрешающих способностей глаза. У слабовидящих наблюдается нарушения глазодвигательной координации, цветоразличения, зрительной работоспособности. </w:t>
      </w:r>
    </w:p>
    <w:p w:rsidR="00737D70" w:rsidRDefault="00710F34"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Вследствие неточности, фрагментарности и замедленности зрительного восприятия, сенсорный опыт слабовидящих обеднен. Познание окружающего мира, развитие всех видов деятельности строится на суженной наглядной и действенной основе.</w:t>
      </w:r>
    </w:p>
    <w:p w:rsidR="00E807B7" w:rsidRDefault="001073E2" w:rsidP="009E737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w:t>
      </w:r>
      <w:r w:rsidR="00E807B7" w:rsidRPr="00E807B7">
        <w:rPr>
          <w:rFonts w:ascii="Times New Roman" w:hAnsi="Times New Roman" w:cs="Times New Roman"/>
          <w:sz w:val="28"/>
          <w:szCs w:val="28"/>
        </w:rPr>
        <w:t xml:space="preserve"> категорию слабовидящих входят </w:t>
      </w:r>
      <w:r w:rsidR="00E807B7" w:rsidRPr="00E807B7">
        <w:rPr>
          <w:rFonts w:ascii="Times New Roman" w:eastAsia="Times New Roman" w:hAnsi="Times New Roman" w:cs="Times New Roman"/>
          <w:color w:val="000000"/>
          <w:sz w:val="28"/>
          <w:szCs w:val="28"/>
          <w:lang w:eastAsia="ru-RU"/>
        </w:rPr>
        <w:t xml:space="preserve">дети с остротой зрения от 0,05 до 0,4 на лучше видящем глазу с переносимой коррекцией. При этом учитывается состояние других зрительных функций (поле зрения, острота зрения для близи), форма и течение патологического процесса. Также </w:t>
      </w:r>
      <w:r>
        <w:rPr>
          <w:rFonts w:ascii="Times New Roman" w:eastAsia="Times New Roman" w:hAnsi="Times New Roman" w:cs="Times New Roman"/>
          <w:color w:val="000000"/>
          <w:sz w:val="28"/>
          <w:szCs w:val="28"/>
          <w:lang w:eastAsia="ru-RU"/>
        </w:rPr>
        <w:t xml:space="preserve">это </w:t>
      </w:r>
      <w:r w:rsidR="00E807B7" w:rsidRPr="00E807B7">
        <w:rPr>
          <w:rFonts w:ascii="Times New Roman" w:eastAsia="Times New Roman" w:hAnsi="Times New Roman" w:cs="Times New Roman"/>
          <w:color w:val="000000"/>
          <w:sz w:val="28"/>
          <w:szCs w:val="28"/>
          <w:lang w:eastAsia="ru-RU"/>
        </w:rPr>
        <w:t>могут быть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w:t>
      </w:r>
    </w:p>
    <w:p w:rsidR="00710F34" w:rsidRDefault="00710F34"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27A68">
        <w:rPr>
          <w:rFonts w:ascii="Times New Roman" w:hAnsi="Times New Roman" w:cs="Times New Roman"/>
          <w:sz w:val="28"/>
          <w:szCs w:val="28"/>
        </w:rPr>
        <w:t xml:space="preserve">Уровень развития высших психических функций у слабовидящих несколько снижен, но при правильной и своевременной коррекции и компенсации дефекта развитие слабовидящих </w:t>
      </w:r>
      <w:r w:rsidR="001073E2">
        <w:rPr>
          <w:rFonts w:ascii="Times New Roman" w:hAnsi="Times New Roman" w:cs="Times New Roman"/>
          <w:sz w:val="28"/>
          <w:szCs w:val="28"/>
        </w:rPr>
        <w:t>детей</w:t>
      </w:r>
      <w:r w:rsidR="00B27A68">
        <w:rPr>
          <w:rFonts w:ascii="Times New Roman" w:hAnsi="Times New Roman" w:cs="Times New Roman"/>
          <w:sz w:val="28"/>
          <w:szCs w:val="28"/>
        </w:rPr>
        <w:t xml:space="preserve"> достигает или приближается к возрастной норме.</w:t>
      </w:r>
    </w:p>
    <w:p w:rsidR="0014054A" w:rsidRDefault="0014054A"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073E2">
        <w:rPr>
          <w:rFonts w:ascii="Times New Roman" w:hAnsi="Times New Roman" w:cs="Times New Roman"/>
          <w:sz w:val="28"/>
          <w:szCs w:val="28"/>
        </w:rPr>
        <w:t>В соответствии с концепцией Л.С. </w:t>
      </w:r>
      <w:r w:rsidRPr="00E807B7">
        <w:rPr>
          <w:rFonts w:ascii="Times New Roman" w:hAnsi="Times New Roman" w:cs="Times New Roman"/>
          <w:sz w:val="28"/>
          <w:szCs w:val="28"/>
        </w:rPr>
        <w:t>Выготского, развитие всех детей происходит одни</w:t>
      </w:r>
      <w:r w:rsidR="000411A5" w:rsidRPr="00E807B7">
        <w:rPr>
          <w:rFonts w:ascii="Times New Roman" w:hAnsi="Times New Roman" w:cs="Times New Roman"/>
          <w:sz w:val="28"/>
          <w:szCs w:val="28"/>
        </w:rPr>
        <w:t>м и тем же путем. Все дети проходят через одни и те же кризисы, развитие подчиняется одним и тем же правилам возрастной периодизации.</w:t>
      </w:r>
      <w:r w:rsidR="00E807B7">
        <w:rPr>
          <w:rFonts w:ascii="Times New Roman" w:hAnsi="Times New Roman" w:cs="Times New Roman"/>
          <w:sz w:val="28"/>
          <w:szCs w:val="28"/>
        </w:rPr>
        <w:t xml:space="preserve"> Соответственно</w:t>
      </w:r>
      <w:r w:rsidR="001073E2">
        <w:rPr>
          <w:rFonts w:ascii="Times New Roman" w:hAnsi="Times New Roman" w:cs="Times New Roman"/>
          <w:sz w:val="28"/>
          <w:szCs w:val="28"/>
        </w:rPr>
        <w:t>,</w:t>
      </w:r>
      <w:r w:rsidR="00E807B7">
        <w:rPr>
          <w:rFonts w:ascii="Times New Roman" w:hAnsi="Times New Roman" w:cs="Times New Roman"/>
          <w:sz w:val="28"/>
          <w:szCs w:val="28"/>
        </w:rPr>
        <w:t xml:space="preserve"> развитие слабовидящих, при должном и своевременном сопровождении, может приближаться к норме либо соответствовать ей.</w:t>
      </w:r>
    </w:p>
    <w:p w:rsidR="00B27A68" w:rsidRDefault="00B27A68"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1073E2">
        <w:rPr>
          <w:rFonts w:ascii="Times New Roman" w:hAnsi="Times New Roman" w:cs="Times New Roman"/>
          <w:b/>
          <w:i/>
          <w:sz w:val="28"/>
          <w:szCs w:val="28"/>
        </w:rPr>
        <w:t>качестве основных особенностей психофизического развития слабовидящих детей можно выделить следующие</w:t>
      </w:r>
      <w:r>
        <w:rPr>
          <w:rFonts w:ascii="Times New Roman" w:hAnsi="Times New Roman" w:cs="Times New Roman"/>
          <w:sz w:val="28"/>
          <w:szCs w:val="28"/>
        </w:rPr>
        <w:t>:</w:t>
      </w:r>
    </w:p>
    <w:p w:rsidR="00B27A68" w:rsidRDefault="00B27A68" w:rsidP="009E737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Низкая общая осведомленность.</w:t>
      </w:r>
    </w:p>
    <w:p w:rsidR="00CA6BDF" w:rsidRPr="00CA6BDF" w:rsidRDefault="00CA6BDF" w:rsidP="009E737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Большую часть информации об окружающем мире человек получает через систему зрительного восприятия, но, вследствие зрительной патологии, слабовидящие получают более обедненную информацию, нежели их нормально видящие сверстники. Это приводит к низкой общей осведомленности о мире, природе </w:t>
      </w:r>
      <w:r w:rsidR="001073E2">
        <w:rPr>
          <w:rFonts w:ascii="Times New Roman" w:hAnsi="Times New Roman" w:cs="Times New Roman"/>
          <w:sz w:val="28"/>
          <w:szCs w:val="28"/>
        </w:rPr>
        <w:t>и т.д</w:t>
      </w:r>
      <w:r>
        <w:rPr>
          <w:rFonts w:ascii="Times New Roman" w:hAnsi="Times New Roman" w:cs="Times New Roman"/>
          <w:sz w:val="28"/>
          <w:szCs w:val="28"/>
        </w:rPr>
        <w:t>.</w:t>
      </w:r>
    </w:p>
    <w:p w:rsidR="00A25726" w:rsidRDefault="00A25726" w:rsidP="009E737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Истощаемость психических процессов.</w:t>
      </w:r>
    </w:p>
    <w:p w:rsidR="00A25726" w:rsidRDefault="00A25726"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 слабовидящих наблюдается снижение продуктивности и устойчивости внимания, общей работоспособности. Это выражается в замедленном темпе работы, отвлекаемости, и истощаемости слабовидящих, по сравнению с нормально видящими сверстниками. Слабовидящим зачастую требуется больше времени на выполнение того или иного задания, более яркие эмоциональные маркеры учебной деятельности, направленные на удержание внимания воспитанников во время урока. Особо сильно истощаемость психических процессов наблюдается в процессе чтения, письма, работы с доской и прочих видов деятельности, основанных на зрительном восприятии.</w:t>
      </w:r>
    </w:p>
    <w:p w:rsidR="00A25726" w:rsidRDefault="00F5011D" w:rsidP="009E737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Снижение эмоционального интеллекта</w:t>
      </w:r>
      <w:r w:rsidR="00A25726">
        <w:rPr>
          <w:rFonts w:ascii="Times New Roman" w:hAnsi="Times New Roman" w:cs="Times New Roman"/>
          <w:sz w:val="28"/>
          <w:szCs w:val="28"/>
        </w:rPr>
        <w:t>.</w:t>
      </w:r>
    </w:p>
    <w:p w:rsidR="00F5011D" w:rsidRDefault="00A25726"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базовые эмоции и их проявления являются врожденными и универсальными для всех людей, в ходе онтогенеза происходит процесс </w:t>
      </w:r>
      <w:r w:rsidR="00F5011D">
        <w:rPr>
          <w:rFonts w:ascii="Times New Roman" w:hAnsi="Times New Roman" w:cs="Times New Roman"/>
          <w:sz w:val="28"/>
          <w:szCs w:val="28"/>
        </w:rPr>
        <w:t>усложнения способов выражения эмоций, развитие навыков «считывания» эмоционального состояния другого человека. Одним из самых ярких маркеров, отражающим чувства и эмоции человека являются движения мышц лица, изменения в осанке, позе и жестах (мимика и пантомимика), но, из за нарушения зрительного восприятия и, как следствие – снижению способности отслеживать эмоциональное состояние на основе мимики и пантомимики, слабовидящим воспитанникам требуется дополнительная помощь в развитии эмоционального интеллекта и выразительного к</w:t>
      </w:r>
      <w:r w:rsidR="00F5011D" w:rsidRPr="00F5011D">
        <w:rPr>
          <w:rFonts w:ascii="Times New Roman" w:hAnsi="Times New Roman" w:cs="Times New Roman"/>
          <w:sz w:val="28"/>
          <w:szCs w:val="28"/>
        </w:rPr>
        <w:t>омпонента эмоций.</w:t>
      </w:r>
    </w:p>
    <w:p w:rsidR="0014054A" w:rsidRDefault="0014054A" w:rsidP="009E737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Нарушения развития эмоционального интеллекта приводят к трудностям в установлении контакта, обусловленных тем, что помимо вербальных каналов, в ходе общения немаловажную роль играет невербальный канал взаимодействия.</w:t>
      </w:r>
    </w:p>
    <w:p w:rsidR="00F5011D" w:rsidRDefault="0014054A" w:rsidP="009E737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Личностная сфера.</w:t>
      </w:r>
    </w:p>
    <w:p w:rsidR="0014054A" w:rsidRDefault="0014054A" w:rsidP="009E737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Слабовидящих, как правило, характеризует повышенный уровень тревожности, снижение самооценки, эгоцентризм, негативизм. Так же встречается способ взаимодействия с людьми, описанный Э. Берном как игра под названием «деревянная нога». Основа этой игры – «ссылка на ненормальность» и, как следствие, требование снизить уровень притязаний, простить то или иное неприемлемое поведение.</w:t>
      </w:r>
    </w:p>
    <w:p w:rsidR="00CD463B" w:rsidRDefault="00CD463B"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Кризис подросткового возраста у слабовидящ</w:t>
      </w:r>
      <w:r w:rsidR="001073E2">
        <w:rPr>
          <w:rFonts w:ascii="Times New Roman" w:hAnsi="Times New Roman" w:cs="Times New Roman"/>
          <w:sz w:val="28"/>
          <w:szCs w:val="28"/>
        </w:rPr>
        <w:t xml:space="preserve">их, как правило, ярче выражен. </w:t>
      </w:r>
      <w:r>
        <w:rPr>
          <w:rFonts w:ascii="Times New Roman" w:hAnsi="Times New Roman" w:cs="Times New Roman"/>
          <w:sz w:val="28"/>
          <w:szCs w:val="28"/>
        </w:rPr>
        <w:t>Имеют м</w:t>
      </w:r>
      <w:r w:rsidR="001073E2">
        <w:rPr>
          <w:rFonts w:ascii="Times New Roman" w:hAnsi="Times New Roman" w:cs="Times New Roman"/>
          <w:sz w:val="28"/>
          <w:szCs w:val="28"/>
        </w:rPr>
        <w:t>есто депрессивные состояния, не</w:t>
      </w:r>
      <w:r>
        <w:rPr>
          <w:rFonts w:ascii="Times New Roman" w:hAnsi="Times New Roman" w:cs="Times New Roman"/>
          <w:sz w:val="28"/>
          <w:szCs w:val="28"/>
        </w:rPr>
        <w:t xml:space="preserve">принятие себя, вызванные осознанием своего отличия от сверстников. </w:t>
      </w:r>
    </w:p>
    <w:p w:rsidR="0014054A" w:rsidRDefault="000411A5"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развитие слабовидящих детей идет тем же путем, что </w:t>
      </w:r>
      <w:r w:rsidR="00CD463B">
        <w:rPr>
          <w:rFonts w:ascii="Times New Roman" w:hAnsi="Times New Roman" w:cs="Times New Roman"/>
          <w:sz w:val="28"/>
          <w:szCs w:val="28"/>
        </w:rPr>
        <w:t>и развитие нормально видящих сверстников, в ходе образовательного процесса необходимо учитывать общие психофизические особенности слабовидящих, а так же индивидуальные особенности зрительной патологии, уровня развития познавательной сферы.</w:t>
      </w:r>
    </w:p>
    <w:p w:rsidR="00CD463B" w:rsidRPr="001073E2" w:rsidRDefault="00EA291E" w:rsidP="009E737A">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1073E2">
        <w:rPr>
          <w:rFonts w:ascii="Times New Roman" w:hAnsi="Times New Roman" w:cs="Times New Roman"/>
          <w:b/>
          <w:i/>
          <w:sz w:val="28"/>
          <w:szCs w:val="28"/>
        </w:rPr>
        <w:t>В качестве общих требований к организации образовательного процесса можно выделить следующие:</w:t>
      </w:r>
    </w:p>
    <w:p w:rsidR="00EA291E" w:rsidRDefault="00EA291E" w:rsidP="009E737A">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Дозирование зрительной нагрузки</w:t>
      </w:r>
    </w:p>
    <w:p w:rsidR="00EA291E" w:rsidRDefault="00EA291E"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Время продуктивной и экологичной работы с визуальным материалом индивидуально и разнится в зависимости от особенностей дефекта зрительного анализатора. В целом не рекомендуется использовать зрительный анализатор без перерыва дольше 10-15 минут. После любой продолжительной нагрузки на глаза необходимо делать зрительную гимнастику. </w:t>
      </w:r>
    </w:p>
    <w:p w:rsidR="00EA291E" w:rsidRDefault="00D66EC1"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Дабы сохранить зрение воспитанников, б</w:t>
      </w:r>
      <w:r w:rsidR="00EA291E">
        <w:rPr>
          <w:rFonts w:ascii="Times New Roman" w:hAnsi="Times New Roman" w:cs="Times New Roman"/>
          <w:sz w:val="28"/>
          <w:szCs w:val="28"/>
        </w:rPr>
        <w:t>ольшинство информации должно преподносится через</w:t>
      </w:r>
      <w:r w:rsidR="003A055C">
        <w:rPr>
          <w:rFonts w:ascii="Times New Roman" w:hAnsi="Times New Roman" w:cs="Times New Roman"/>
          <w:sz w:val="28"/>
          <w:szCs w:val="28"/>
        </w:rPr>
        <w:t xml:space="preserve"> аудиальную систему восприятия.</w:t>
      </w:r>
    </w:p>
    <w:p w:rsidR="00D66EC1" w:rsidRDefault="00D66EC1"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и любой наглядный материал должен быть контрастным, иметь увеличенный размер. Для большинства слабовидящих работа с доской не продуктивна, так что учителю необходимо учитывать это в организации урока. </w:t>
      </w:r>
    </w:p>
    <w:p w:rsidR="00CA6BDF" w:rsidRDefault="00D66EC1"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Слабовидящим так же положены индивидуальные средства увеличения материала в соответствии с рекомендациями офтальмолога. </w:t>
      </w:r>
    </w:p>
    <w:p w:rsidR="00CA6BDF" w:rsidRDefault="00022073" w:rsidP="009E737A">
      <w:pPr>
        <w:spacing w:after="0" w:line="360" w:lineRule="auto"/>
        <w:ind w:firstLine="708"/>
        <w:jc w:val="both"/>
        <w:rPr>
          <w:rFonts w:ascii="Times New Roman" w:hAnsi="Times New Roman" w:cs="Times New Roman"/>
          <w:sz w:val="28"/>
          <w:szCs w:val="28"/>
        </w:rPr>
      </w:pPr>
      <w:r w:rsidRPr="00CA6BDF">
        <w:rPr>
          <w:rFonts w:ascii="Times New Roman" w:hAnsi="Times New Roman" w:cs="Times New Roman"/>
          <w:sz w:val="28"/>
          <w:szCs w:val="28"/>
        </w:rPr>
        <w:lastRenderedPageBreak/>
        <w:t>Должна быть обеспечена повышенная общая освещенность (не менее 1000 люкс</w:t>
      </w:r>
      <w:r w:rsidR="00CA6BDF">
        <w:rPr>
          <w:rFonts w:ascii="Times New Roman" w:hAnsi="Times New Roman" w:cs="Times New Roman"/>
          <w:sz w:val="28"/>
          <w:szCs w:val="28"/>
        </w:rPr>
        <w:t>.</w:t>
      </w:r>
      <w:r w:rsidRPr="00CA6BDF">
        <w:rPr>
          <w:rFonts w:ascii="Times New Roman" w:hAnsi="Times New Roman" w:cs="Times New Roman"/>
          <w:sz w:val="28"/>
          <w:szCs w:val="28"/>
        </w:rPr>
        <w:t xml:space="preserve">) или местное освещение на рабочем месте не менее 400-500 люкс. </w:t>
      </w:r>
    </w:p>
    <w:p w:rsidR="00D66EC1" w:rsidRDefault="00D66EC1" w:rsidP="009E737A">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Уроки физкультуры и ритмики.</w:t>
      </w:r>
    </w:p>
    <w:p w:rsidR="00D66EC1" w:rsidRDefault="00D66EC1" w:rsidP="009E737A">
      <w:pPr>
        <w:spacing w:after="0" w:line="360" w:lineRule="auto"/>
        <w:ind w:firstLine="708"/>
        <w:jc w:val="both"/>
        <w:rPr>
          <w:rFonts w:ascii="Times New Roman" w:hAnsi="Times New Roman" w:cs="Times New Roman"/>
          <w:sz w:val="28"/>
          <w:szCs w:val="28"/>
        </w:rPr>
      </w:pPr>
      <w:r w:rsidRPr="00D66EC1">
        <w:rPr>
          <w:rFonts w:ascii="Times New Roman" w:hAnsi="Times New Roman" w:cs="Times New Roman"/>
          <w:sz w:val="28"/>
          <w:szCs w:val="28"/>
        </w:rPr>
        <w:t xml:space="preserve">Слабовидящим детям, как и всем, необходима двигательная активность. </w:t>
      </w:r>
      <w:r>
        <w:rPr>
          <w:rFonts w:ascii="Times New Roman" w:hAnsi="Times New Roman" w:cs="Times New Roman"/>
          <w:sz w:val="28"/>
          <w:szCs w:val="28"/>
        </w:rPr>
        <w:t xml:space="preserve">Она служит не только физическому развитию, но и позволяет снимать эмоциональное напряжение, дает катарсис. </w:t>
      </w:r>
    </w:p>
    <w:p w:rsidR="00D66EC1" w:rsidRDefault="00D66EC1"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менее, при организации уроков физкультуры и ритмики необходимо помнить, что всем слабовидящим противопоказаны резкие толчки и движения, которые могут привести к серьезным осложнениям и потере зрения. </w:t>
      </w:r>
    </w:p>
    <w:p w:rsidR="00D66EC1" w:rsidRPr="00D66EC1" w:rsidRDefault="00D66EC1"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при организации физических нагрузок слабовидящих необходимо подбирать комплекс упражнений, исключающих возможность повреждения зрительного анализатора. </w:t>
      </w:r>
    </w:p>
    <w:p w:rsidR="000411A5" w:rsidRDefault="0016297B" w:rsidP="009E737A">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Темп работы.</w:t>
      </w:r>
    </w:p>
    <w:p w:rsidR="0016297B" w:rsidRDefault="0016297B"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одной из особенностей психофизического развития слабовидящих является снижение работоспособности, необходимо давать больше времени на выполнение тех или иных заданий.</w:t>
      </w:r>
    </w:p>
    <w:p w:rsidR="0016297B" w:rsidRDefault="0016297B" w:rsidP="009E737A">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Коррекционный блок.</w:t>
      </w:r>
    </w:p>
    <w:p w:rsidR="000411A5" w:rsidRDefault="0016297B"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коррекции и компенсации зрительного дефекта и его последствий слабовидящим воспитанникам необходимы коррекционные занятия, включающие в себя развитие мимики и пантомимики, мелкой моторики, логопедические занятия</w:t>
      </w:r>
      <w:r w:rsidR="0058433A">
        <w:rPr>
          <w:rFonts w:ascii="Times New Roman" w:hAnsi="Times New Roman" w:cs="Times New Roman"/>
          <w:sz w:val="28"/>
          <w:szCs w:val="28"/>
        </w:rPr>
        <w:t>,</w:t>
      </w:r>
      <w:r>
        <w:rPr>
          <w:rFonts w:ascii="Times New Roman" w:hAnsi="Times New Roman" w:cs="Times New Roman"/>
          <w:sz w:val="28"/>
          <w:szCs w:val="28"/>
        </w:rPr>
        <w:t xml:space="preserve"> а так же психокоррекцию. В зависимости от индивидуальных особенностей перечень занятий может меняться. </w:t>
      </w:r>
    </w:p>
    <w:p w:rsidR="0058433A" w:rsidRDefault="0058433A" w:rsidP="009E737A">
      <w:pPr>
        <w:spacing w:after="0" w:line="360" w:lineRule="auto"/>
        <w:jc w:val="center"/>
        <w:rPr>
          <w:rFonts w:ascii="Times New Roman" w:hAnsi="Times New Roman" w:cs="Times New Roman"/>
          <w:b/>
          <w:sz w:val="28"/>
          <w:szCs w:val="28"/>
        </w:rPr>
      </w:pPr>
    </w:p>
    <w:p w:rsidR="0016297B" w:rsidRDefault="0016297B" w:rsidP="009E737A">
      <w:pPr>
        <w:spacing w:after="0" w:line="360" w:lineRule="auto"/>
        <w:jc w:val="center"/>
        <w:rPr>
          <w:rFonts w:ascii="Times New Roman" w:hAnsi="Times New Roman" w:cs="Times New Roman"/>
          <w:b/>
          <w:sz w:val="28"/>
          <w:szCs w:val="28"/>
        </w:rPr>
      </w:pPr>
      <w:r w:rsidRPr="00075041">
        <w:rPr>
          <w:rFonts w:ascii="Times New Roman" w:hAnsi="Times New Roman" w:cs="Times New Roman"/>
          <w:b/>
          <w:sz w:val="28"/>
          <w:szCs w:val="28"/>
        </w:rPr>
        <w:t>Особенности психологической работы со слабовидящими</w:t>
      </w:r>
      <w:r w:rsidR="0058433A">
        <w:rPr>
          <w:rFonts w:ascii="Times New Roman" w:hAnsi="Times New Roman" w:cs="Times New Roman"/>
          <w:b/>
          <w:sz w:val="28"/>
          <w:szCs w:val="28"/>
        </w:rPr>
        <w:t xml:space="preserve"> </w:t>
      </w:r>
      <w:r w:rsidR="001073E2">
        <w:rPr>
          <w:rFonts w:ascii="Times New Roman" w:hAnsi="Times New Roman" w:cs="Times New Roman"/>
          <w:b/>
          <w:sz w:val="28"/>
          <w:szCs w:val="28"/>
        </w:rPr>
        <w:t>детьми</w:t>
      </w:r>
    </w:p>
    <w:p w:rsidR="00075041" w:rsidRDefault="00810274"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векторы работы психолога с категорией слабовидящих воспитанников практически идентичны направлениям работы с их сверстниками, не имеющими зрительных патологий. Тем не менее, в работе со слабовидящими имеются некоторые особенности. </w:t>
      </w:r>
    </w:p>
    <w:p w:rsidR="00810274" w:rsidRDefault="00810274" w:rsidP="009E737A">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p w:rsidR="00810274" w:rsidRDefault="00CC4B40"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Говоря о родителях слабовидящих воспитанников можно сказать, что зачастую в семьях имеют место две полярные ситуации – гиперопека или полное нежелание признавать наличие зрительного дефекта у своего ребенка. </w:t>
      </w:r>
    </w:p>
    <w:p w:rsidR="00CC4B40" w:rsidRDefault="00CC4B40"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психолога здесь должна быть направлена в первую очередь на принятие родителями своих детей. В качестве формы организации работы довольно эффективно с этой задачей </w:t>
      </w:r>
      <w:r w:rsidR="00C51846">
        <w:rPr>
          <w:rFonts w:ascii="Times New Roman" w:hAnsi="Times New Roman" w:cs="Times New Roman"/>
          <w:sz w:val="28"/>
          <w:szCs w:val="28"/>
        </w:rPr>
        <w:t xml:space="preserve">справляются все групповые виды взаимодействия. Это обусловлено тем, что родители в ходе общения между собой понимают универсальность большинства своих проблем, то, что так тяжело не только им одним, и что с этим можно справится. </w:t>
      </w:r>
    </w:p>
    <w:p w:rsidR="00C51846" w:rsidRDefault="00C51846" w:rsidP="009E73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же многие родители испытывают чувство вины по отношению к своим детям. На практике это может выражаться в гиперопеке, вседозволенности и попустительском стиле воспитания. В таких случаях необходимо возвращать родителей в реальность и снимать с них ответственность за особенности их детей. </w:t>
      </w:r>
    </w:p>
    <w:p w:rsidR="00075041" w:rsidRDefault="00F31F3C" w:rsidP="009E737A">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Психодиагностика</w:t>
      </w:r>
    </w:p>
    <w:p w:rsidR="00F31F3C" w:rsidRDefault="00F31F3C"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Диагностика уровня развития психических процессов, личностной и эмоционально-волевой сферы слабовидящих строится на тех же принципах и с использованием той же батареи тестов, что и диагностика их нормально видящих сверстников. Тем не менее есть ряд особенностей, на которые нужно обратить внимание.</w:t>
      </w:r>
    </w:p>
    <w:p w:rsidR="00F31F3C" w:rsidRDefault="00F31F3C"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психологической диагностики прежде всего не должен перегружать зрительный анализатор. Другими словами опросники должны предъявляться респондентам на слух и в индивидуальной форме. Диагностика процессов внимания у лиц с чрезвычайно низкой остротой зрения затруднена, так как стандартные корректурные пробы дают искаженные результаты в следствии зрительной патологии. В таких случаях рекомендуется использовать методику заучивания 10 слов (А. Р. Лурия), которая помимо установления объема кратковременной памяти позволяет выявить истощаемость процессов внимания или нормальный уровень их развития.</w:t>
      </w:r>
    </w:p>
    <w:p w:rsidR="00F31F3C" w:rsidRDefault="00313685" w:rsidP="009E737A">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Психокоррекция.</w:t>
      </w:r>
    </w:p>
    <w:p w:rsidR="00943F16" w:rsidRDefault="00B2561B"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Программа психокоррекционной работы должна быть индивидуальной для каждого воспитанника и опираться на результаты</w:t>
      </w:r>
      <w:r w:rsidR="00D850D0">
        <w:rPr>
          <w:rFonts w:ascii="Times New Roman" w:hAnsi="Times New Roman" w:cs="Times New Roman"/>
          <w:sz w:val="28"/>
          <w:szCs w:val="28"/>
        </w:rPr>
        <w:t xml:space="preserve"> диагностик</w:t>
      </w:r>
      <w:r>
        <w:rPr>
          <w:rFonts w:ascii="Times New Roman" w:hAnsi="Times New Roman" w:cs="Times New Roman"/>
          <w:sz w:val="28"/>
          <w:szCs w:val="28"/>
        </w:rPr>
        <w:t xml:space="preserve">и, а так же рекомендациями ПМПК. </w:t>
      </w:r>
    </w:p>
    <w:p w:rsidR="00B2561B" w:rsidRDefault="00B2561B"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которые она должна включать в себя, являются развитие общей осведомленности, развитие высших психических функций, снятие эмоционального напряжения, развитие пространственной ориентации и мелкой моторики.</w:t>
      </w:r>
    </w:p>
    <w:p w:rsidR="00B2561B" w:rsidRPr="00943F16" w:rsidRDefault="00B2561B"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следствии снижения устойчивости внимания у слабовидящих детей занятие должно предполагать смену деятельности, пособия и упражнения должны быть яркими и эмоциональными, привлекать не произвольное внимание ребенка. </w:t>
      </w:r>
    </w:p>
    <w:p w:rsidR="00313685" w:rsidRDefault="00313685" w:rsidP="009E737A">
      <w:pPr>
        <w:pStyle w:val="a4"/>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Психотерапевтическая помощь </w:t>
      </w:r>
    </w:p>
    <w:p w:rsidR="00712574" w:rsidRDefault="00CA6BDF"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Личностную и эмоционально-волевую сферу слабовидящих характеризует заниженная самооценка, сложности в установлении контакта, нарушенная «Я»-концепция, более яркое переживание возрастных кризисов.</w:t>
      </w:r>
    </w:p>
    <w:p w:rsidR="00CA6BDF" w:rsidRDefault="00CA6BDF"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вектор работы психолога со слабовидящими – помощь в принятии себя</w:t>
      </w:r>
      <w:r w:rsidR="00943F16">
        <w:rPr>
          <w:rFonts w:ascii="Times New Roman" w:hAnsi="Times New Roman" w:cs="Times New Roman"/>
          <w:sz w:val="28"/>
          <w:szCs w:val="28"/>
        </w:rPr>
        <w:t xml:space="preserve">, преодоление возможных трудностей этого процесса и эмоциональная поддержка. </w:t>
      </w:r>
    </w:p>
    <w:p w:rsidR="00943F16" w:rsidRDefault="00943F16" w:rsidP="009E73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довольно универсального метода </w:t>
      </w:r>
      <w:r w:rsidR="00E807B7">
        <w:rPr>
          <w:rFonts w:ascii="Times New Roman" w:hAnsi="Times New Roman" w:cs="Times New Roman"/>
          <w:sz w:val="28"/>
          <w:szCs w:val="28"/>
        </w:rPr>
        <w:t xml:space="preserve">психологического консультирования слабовидящих </w:t>
      </w:r>
      <w:r>
        <w:rPr>
          <w:rFonts w:ascii="Times New Roman" w:hAnsi="Times New Roman" w:cs="Times New Roman"/>
          <w:sz w:val="28"/>
          <w:szCs w:val="28"/>
        </w:rPr>
        <w:t xml:space="preserve">можно выделить арт-терапию в различных ее проявлениях. Помимо культурного обогащения и катарсиса она может </w:t>
      </w:r>
      <w:r w:rsidR="00D850D0">
        <w:rPr>
          <w:rFonts w:ascii="Times New Roman" w:hAnsi="Times New Roman" w:cs="Times New Roman"/>
          <w:sz w:val="28"/>
          <w:szCs w:val="28"/>
        </w:rPr>
        <w:t>научить слабовидящих воспитанников</w:t>
      </w:r>
      <w:r w:rsidR="001073E2">
        <w:rPr>
          <w:rFonts w:ascii="Times New Roman" w:hAnsi="Times New Roman" w:cs="Times New Roman"/>
          <w:sz w:val="28"/>
          <w:szCs w:val="28"/>
        </w:rPr>
        <w:t xml:space="preserve"> </w:t>
      </w:r>
      <w:r w:rsidR="00D850D0">
        <w:rPr>
          <w:rFonts w:ascii="Times New Roman" w:hAnsi="Times New Roman" w:cs="Times New Roman"/>
          <w:sz w:val="28"/>
          <w:szCs w:val="28"/>
        </w:rPr>
        <w:t xml:space="preserve">ценить и принимать любые свои проявления, качества и особенности. </w:t>
      </w:r>
    </w:p>
    <w:p w:rsidR="00943F16" w:rsidRPr="00712574" w:rsidRDefault="00943F16" w:rsidP="009E737A">
      <w:pPr>
        <w:spacing w:after="0" w:line="360" w:lineRule="auto"/>
        <w:ind w:firstLine="708"/>
        <w:jc w:val="both"/>
        <w:rPr>
          <w:rFonts w:ascii="Times New Roman" w:hAnsi="Times New Roman" w:cs="Times New Roman"/>
          <w:sz w:val="28"/>
          <w:szCs w:val="28"/>
        </w:rPr>
      </w:pPr>
    </w:p>
    <w:p w:rsidR="00810274" w:rsidRDefault="00810274" w:rsidP="009E737A">
      <w:pPr>
        <w:spacing w:after="0" w:line="360" w:lineRule="auto"/>
        <w:jc w:val="both"/>
        <w:rPr>
          <w:rFonts w:ascii="Times New Roman" w:hAnsi="Times New Roman" w:cs="Times New Roman"/>
          <w:sz w:val="28"/>
          <w:szCs w:val="28"/>
        </w:rPr>
      </w:pPr>
    </w:p>
    <w:p w:rsidR="0058433A" w:rsidRDefault="0058433A">
      <w:pPr>
        <w:rPr>
          <w:rFonts w:ascii="Times New Roman" w:hAnsi="Times New Roman" w:cs="Times New Roman"/>
          <w:sz w:val="28"/>
          <w:szCs w:val="28"/>
        </w:rPr>
      </w:pPr>
      <w:r>
        <w:rPr>
          <w:rFonts w:ascii="Times New Roman" w:hAnsi="Times New Roman" w:cs="Times New Roman"/>
          <w:sz w:val="28"/>
          <w:szCs w:val="28"/>
        </w:rPr>
        <w:br w:type="page"/>
      </w:r>
    </w:p>
    <w:p w:rsidR="0058433A" w:rsidRDefault="0058433A" w:rsidP="009E737A">
      <w:pPr>
        <w:spacing w:after="0" w:line="360" w:lineRule="auto"/>
        <w:jc w:val="both"/>
        <w:rPr>
          <w:rFonts w:ascii="Times New Roman" w:hAnsi="Times New Roman" w:cs="Times New Roman"/>
          <w:sz w:val="28"/>
          <w:szCs w:val="28"/>
        </w:rPr>
        <w:sectPr w:rsidR="0058433A" w:rsidSect="001073E2">
          <w:headerReference w:type="default" r:id="rId7"/>
          <w:footerReference w:type="default" r:id="rId8"/>
          <w:pgSz w:w="11906" w:h="16838"/>
          <w:pgMar w:top="1134" w:right="851" w:bottom="1134" w:left="1134" w:header="709" w:footer="709" w:gutter="0"/>
          <w:cols w:space="708"/>
          <w:titlePg/>
          <w:docGrid w:linePitch="360"/>
        </w:sectPr>
      </w:pPr>
    </w:p>
    <w:p w:rsidR="000411A5" w:rsidRDefault="0058433A" w:rsidP="0058433A">
      <w:pPr>
        <w:spacing w:after="0" w:line="360" w:lineRule="auto"/>
        <w:jc w:val="center"/>
        <w:rPr>
          <w:rFonts w:ascii="Times New Roman" w:hAnsi="Times New Roman" w:cs="Times New Roman"/>
          <w:b/>
          <w:color w:val="000000"/>
          <w:sz w:val="28"/>
          <w:szCs w:val="28"/>
          <w:shd w:val="clear" w:color="auto" w:fill="FFFFFF"/>
        </w:rPr>
      </w:pPr>
      <w:r w:rsidRPr="0058433A">
        <w:rPr>
          <w:rFonts w:ascii="Times New Roman" w:hAnsi="Times New Roman" w:cs="Times New Roman"/>
          <w:b/>
          <w:color w:val="000000"/>
          <w:sz w:val="28"/>
          <w:szCs w:val="28"/>
          <w:shd w:val="clear" w:color="auto" w:fill="FFFFFF"/>
        </w:rPr>
        <w:lastRenderedPageBreak/>
        <w:t xml:space="preserve">Таблица </w:t>
      </w:r>
      <w:r>
        <w:rPr>
          <w:rFonts w:ascii="Times New Roman" w:hAnsi="Times New Roman" w:cs="Times New Roman"/>
          <w:b/>
          <w:color w:val="000000"/>
          <w:sz w:val="28"/>
          <w:szCs w:val="28"/>
          <w:shd w:val="clear" w:color="auto" w:fill="FFFFFF"/>
        </w:rPr>
        <w:t>зрительных патологий</w:t>
      </w:r>
    </w:p>
    <w:tbl>
      <w:tblPr>
        <w:tblpPr w:leftFromText="180" w:rightFromText="180" w:vertAnchor="text" w:horzAnchor="margin" w:tblpXSpec="center" w:tblpY="6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963"/>
        <w:gridCol w:w="1962"/>
        <w:gridCol w:w="1963"/>
        <w:gridCol w:w="1963"/>
        <w:gridCol w:w="1962"/>
        <w:gridCol w:w="1963"/>
        <w:gridCol w:w="1963"/>
      </w:tblGrid>
      <w:tr w:rsidR="0058433A" w:rsidRPr="000E79ED" w:rsidTr="0058433A">
        <w:tc>
          <w:tcPr>
            <w:tcW w:w="1962"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Форма</w:t>
            </w:r>
          </w:p>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зрительной</w:t>
            </w:r>
          </w:p>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патологии</w:t>
            </w:r>
          </w:p>
        </w:tc>
        <w:tc>
          <w:tcPr>
            <w:tcW w:w="1963"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Причины</w:t>
            </w:r>
          </w:p>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возникновения</w:t>
            </w:r>
          </w:p>
        </w:tc>
        <w:tc>
          <w:tcPr>
            <w:tcW w:w="1962"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Возможные жалобы</w:t>
            </w:r>
          </w:p>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 xml:space="preserve">ребенка </w:t>
            </w:r>
          </w:p>
        </w:tc>
        <w:tc>
          <w:tcPr>
            <w:tcW w:w="1963"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Трудности зрительного восприятия</w:t>
            </w:r>
          </w:p>
        </w:tc>
        <w:tc>
          <w:tcPr>
            <w:tcW w:w="1963"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Требования</w:t>
            </w:r>
          </w:p>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 xml:space="preserve"> к рабочей поверхности</w:t>
            </w:r>
          </w:p>
        </w:tc>
        <w:tc>
          <w:tcPr>
            <w:tcW w:w="1962"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Требования к наглядному материалу</w:t>
            </w:r>
          </w:p>
        </w:tc>
        <w:tc>
          <w:tcPr>
            <w:tcW w:w="1963"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На что педагог должен обращать внимание</w:t>
            </w:r>
          </w:p>
        </w:tc>
        <w:tc>
          <w:tcPr>
            <w:tcW w:w="1963" w:type="dxa"/>
          </w:tcPr>
          <w:p w:rsidR="0058433A" w:rsidRPr="000E79ED" w:rsidRDefault="0058433A" w:rsidP="0058433A">
            <w:pPr>
              <w:spacing w:after="0" w:line="240" w:lineRule="auto"/>
              <w:ind w:right="-108" w:hanging="3"/>
              <w:jc w:val="center"/>
              <w:rPr>
                <w:rFonts w:ascii="Times New Roman" w:hAnsi="Times New Roman"/>
                <w:bCs/>
                <w:sz w:val="24"/>
                <w:szCs w:val="24"/>
              </w:rPr>
            </w:pPr>
            <w:r w:rsidRPr="000E79ED">
              <w:rPr>
                <w:rFonts w:ascii="Times New Roman" w:hAnsi="Times New Roman"/>
                <w:bCs/>
                <w:sz w:val="24"/>
                <w:szCs w:val="24"/>
              </w:rPr>
              <w:t>Коррекция</w:t>
            </w:r>
          </w:p>
        </w:tc>
      </w:tr>
      <w:tr w:rsidR="0058433A" w:rsidRPr="000E79ED" w:rsidTr="0058433A">
        <w:tc>
          <w:tcPr>
            <w:tcW w:w="1962"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1</w:t>
            </w:r>
          </w:p>
        </w:tc>
        <w:tc>
          <w:tcPr>
            <w:tcW w:w="1963"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2</w:t>
            </w:r>
          </w:p>
        </w:tc>
        <w:tc>
          <w:tcPr>
            <w:tcW w:w="1962"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3</w:t>
            </w:r>
          </w:p>
        </w:tc>
        <w:tc>
          <w:tcPr>
            <w:tcW w:w="1963"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4</w:t>
            </w:r>
          </w:p>
        </w:tc>
        <w:tc>
          <w:tcPr>
            <w:tcW w:w="1963"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5</w:t>
            </w:r>
          </w:p>
        </w:tc>
        <w:tc>
          <w:tcPr>
            <w:tcW w:w="1962"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6</w:t>
            </w:r>
          </w:p>
        </w:tc>
        <w:tc>
          <w:tcPr>
            <w:tcW w:w="1963"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7</w:t>
            </w:r>
          </w:p>
        </w:tc>
        <w:tc>
          <w:tcPr>
            <w:tcW w:w="1963" w:type="dxa"/>
          </w:tcPr>
          <w:p w:rsidR="0058433A" w:rsidRPr="000E79ED" w:rsidRDefault="0058433A" w:rsidP="0058433A">
            <w:pPr>
              <w:spacing w:after="0" w:line="240" w:lineRule="auto"/>
              <w:ind w:right="-108" w:hanging="3"/>
              <w:jc w:val="center"/>
              <w:rPr>
                <w:rFonts w:ascii="Times New Roman" w:hAnsi="Times New Roman"/>
                <w:b/>
                <w:bCs/>
                <w:sz w:val="24"/>
                <w:szCs w:val="24"/>
              </w:rPr>
            </w:pPr>
            <w:r w:rsidRPr="000E79ED">
              <w:rPr>
                <w:rFonts w:ascii="Times New Roman" w:hAnsi="Times New Roman"/>
                <w:b/>
                <w:bCs/>
                <w:sz w:val="24"/>
                <w:szCs w:val="24"/>
              </w:rPr>
              <w:t>8</w:t>
            </w:r>
          </w:p>
        </w:tc>
      </w:tr>
      <w:tr w:rsidR="0058433A" w:rsidRPr="000E79ED" w:rsidTr="0058433A">
        <w:tc>
          <w:tcPr>
            <w:tcW w:w="1962" w:type="dxa"/>
          </w:tcPr>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t>Близорукость (миопия)</w:t>
            </w:r>
          </w:p>
        </w:tc>
        <w:tc>
          <w:tcPr>
            <w:tcW w:w="1963" w:type="dxa"/>
          </w:tcPr>
          <w:p w:rsidR="0058433A" w:rsidRDefault="0058433A" w:rsidP="0058433A">
            <w:pPr>
              <w:spacing w:after="0" w:line="240" w:lineRule="auto"/>
              <w:ind w:right="-108" w:hanging="3"/>
              <w:rPr>
                <w:rStyle w:val="news"/>
                <w:rFonts w:ascii="Times New Roman" w:hAnsi="Times New Roman"/>
                <w:sz w:val="24"/>
                <w:szCs w:val="24"/>
              </w:rPr>
            </w:pPr>
            <w:r>
              <w:rPr>
                <w:rStyle w:val="news"/>
                <w:rFonts w:ascii="Times New Roman" w:hAnsi="Times New Roman"/>
                <w:sz w:val="24"/>
                <w:szCs w:val="24"/>
              </w:rPr>
              <w:t>Помимо наследственности</w:t>
            </w:r>
            <w:r w:rsidRPr="000E79ED">
              <w:rPr>
                <w:rStyle w:val="news"/>
                <w:rFonts w:ascii="Times New Roman" w:hAnsi="Times New Roman"/>
                <w:sz w:val="24"/>
                <w:szCs w:val="24"/>
              </w:rPr>
              <w:t>интенсивных школьных нагрузок на ухудшение зрения вли</w:t>
            </w:r>
            <w:r>
              <w:rPr>
                <w:rStyle w:val="news"/>
                <w:rFonts w:ascii="Times New Roman" w:hAnsi="Times New Roman"/>
                <w:sz w:val="24"/>
                <w:szCs w:val="24"/>
              </w:rPr>
              <w:t xml:space="preserve">яют и другие факторы: </w:t>
            </w:r>
            <w:r w:rsidRPr="000E79ED">
              <w:rPr>
                <w:rStyle w:val="news"/>
                <w:rFonts w:ascii="Times New Roman" w:hAnsi="Times New Roman"/>
                <w:sz w:val="24"/>
                <w:szCs w:val="24"/>
              </w:rPr>
              <w:t>плохое освещение рабочего места и неправильное положение ребёнка при чтении и письме, чрезмерное увлечение телевизором и компьюте</w:t>
            </w:r>
            <w:r>
              <w:rPr>
                <w:rStyle w:val="news"/>
                <w:rFonts w:ascii="Times New Roman" w:hAnsi="Times New Roman"/>
                <w:sz w:val="24"/>
                <w:szCs w:val="24"/>
              </w:rPr>
              <w:t>ром</w:t>
            </w:r>
            <w:r w:rsidRPr="000E79ED">
              <w:rPr>
                <w:rStyle w:val="news"/>
                <w:rFonts w:ascii="Times New Roman" w:hAnsi="Times New Roman"/>
                <w:sz w:val="24"/>
                <w:szCs w:val="24"/>
              </w:rPr>
              <w:t>. На зрении могут сказываться и имеющиеся у ребёнка хронические заболевания.</w:t>
            </w:r>
          </w:p>
          <w:p w:rsidR="0058433A" w:rsidRDefault="0058433A" w:rsidP="001073E2">
            <w:pPr>
              <w:spacing w:after="0" w:line="240" w:lineRule="auto"/>
              <w:ind w:right="-108"/>
              <w:rPr>
                <w:rStyle w:val="news"/>
                <w:rFonts w:ascii="Times New Roman" w:hAnsi="Times New Roman"/>
                <w:sz w:val="24"/>
                <w:szCs w:val="24"/>
              </w:rPr>
            </w:pPr>
          </w:p>
          <w:p w:rsidR="001073E2" w:rsidRPr="000E79ED" w:rsidRDefault="001073E2" w:rsidP="001073E2">
            <w:pPr>
              <w:spacing w:after="0" w:line="240" w:lineRule="auto"/>
              <w:ind w:right="-108"/>
              <w:rPr>
                <w:rFonts w:ascii="Times New Roman" w:hAnsi="Times New Roman"/>
                <w:b/>
                <w:bCs/>
                <w:sz w:val="24"/>
                <w:szCs w:val="24"/>
              </w:rPr>
            </w:pP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Style w:val="news"/>
                <w:rFonts w:ascii="Times New Roman" w:hAnsi="Times New Roman"/>
                <w:sz w:val="24"/>
                <w:szCs w:val="24"/>
              </w:rPr>
              <w:t xml:space="preserve">Школьники с началом близорукости нередко жалуются на быстрое утомление глаз при зрительной работе на близком расстоянии и при чтении или письме приближают глаза к тексту, при рассматривании удаленных предметов нередко прищуривают глаза. </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Изображение предметов при близорукости складывается не на сетчатку, что дало бы хорошее зрение, а перед сетчаткой и изображение получается расплывчатым.</w:t>
            </w:r>
          </w:p>
        </w:tc>
        <w:tc>
          <w:tcPr>
            <w:tcW w:w="1963" w:type="dxa"/>
          </w:tcPr>
          <w:p w:rsidR="0058433A" w:rsidRPr="000E79ED" w:rsidRDefault="0058433A" w:rsidP="0058433A">
            <w:pPr>
              <w:spacing w:after="0" w:line="240" w:lineRule="auto"/>
              <w:jc w:val="both"/>
              <w:rPr>
                <w:rFonts w:ascii="Times New Roman" w:hAnsi="Times New Roman"/>
                <w:sz w:val="24"/>
                <w:szCs w:val="24"/>
              </w:rPr>
            </w:pPr>
            <w:r w:rsidRPr="000E79ED">
              <w:rPr>
                <w:rFonts w:ascii="Times New Roman" w:hAnsi="Times New Roman"/>
                <w:sz w:val="24"/>
                <w:szCs w:val="24"/>
              </w:rPr>
              <w:t xml:space="preserve">при чтении за столом книга должна лежать под углом 40° к поверхности стола (на подставке); </w:t>
            </w:r>
          </w:p>
          <w:p w:rsidR="0058433A" w:rsidRPr="000E79ED" w:rsidRDefault="0058433A" w:rsidP="0058433A">
            <w:pPr>
              <w:spacing w:after="0" w:line="240" w:lineRule="auto"/>
              <w:jc w:val="both"/>
              <w:rPr>
                <w:rFonts w:ascii="Times New Roman" w:hAnsi="Times New Roman"/>
                <w:sz w:val="24"/>
                <w:szCs w:val="24"/>
              </w:rPr>
            </w:pPr>
            <w:r w:rsidRPr="000E79ED">
              <w:rPr>
                <w:rFonts w:ascii="Times New Roman" w:hAnsi="Times New Roman"/>
                <w:sz w:val="24"/>
                <w:szCs w:val="24"/>
              </w:rPr>
              <w:t>- расстояние от глаз до книги должно быть 30-</w:t>
            </w:r>
            <w:smartTag w:uri="urn:schemas-microsoft-com:office:smarttags" w:element="metricconverter">
              <w:smartTagPr>
                <w:attr w:name="ProductID" w:val="35 см"/>
              </w:smartTagPr>
              <w:r w:rsidRPr="000E79ED">
                <w:rPr>
                  <w:rFonts w:ascii="Times New Roman" w:hAnsi="Times New Roman"/>
                  <w:sz w:val="24"/>
                  <w:szCs w:val="24"/>
                </w:rPr>
                <w:t>35 см</w:t>
              </w:r>
            </w:smartTag>
            <w:r w:rsidRPr="000E79ED">
              <w:rPr>
                <w:rFonts w:ascii="Times New Roman" w:hAnsi="Times New Roman"/>
                <w:sz w:val="24"/>
                <w:szCs w:val="24"/>
              </w:rPr>
              <w:t xml:space="preserve"> (больше и меньше – нежелательно)</w:t>
            </w:r>
          </w:p>
          <w:p w:rsidR="0058433A" w:rsidRPr="000E79ED" w:rsidRDefault="0058433A" w:rsidP="0058433A">
            <w:pPr>
              <w:spacing w:after="0" w:line="240" w:lineRule="auto"/>
              <w:ind w:right="-108" w:hanging="3"/>
              <w:rPr>
                <w:rFonts w:ascii="Times New Roman" w:hAnsi="Times New Roman"/>
                <w:b/>
                <w:bCs/>
                <w:sz w:val="24"/>
                <w:szCs w:val="24"/>
              </w:rPr>
            </w:pP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Style w:val="newbbpluscss"/>
                <w:rFonts w:ascii="Times New Roman" w:hAnsi="Times New Roman"/>
                <w:sz w:val="24"/>
                <w:szCs w:val="24"/>
              </w:rPr>
              <w:t>При миопии и катаракте для восприятия картинок должен использоваться темный фон и даваться контрастное изображение предметов.</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Style w:val="newbbpluscss"/>
                <w:rFonts w:ascii="Times New Roman" w:hAnsi="Times New Roman"/>
                <w:sz w:val="24"/>
                <w:szCs w:val="24"/>
              </w:rPr>
              <w:t>зрительная работа может быть представлена на трех уровнях: сен сорном (ощущения), перцептивном (восприятие) и апперцептивном (представление)</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Коррекцию миопии осуществляют рассеивающими стеклами. в детском возрасте, назначают две пары очков (для дали - полная коррекция миопии, для работы на близком расстоянии с линзами на 1.0-3.0 дптр слабее) или для постоянного ношения бифокальные очки, у которых верхняя часть стекла служит для зрения вдаль, а нижняя - вблизи.</w:t>
            </w:r>
          </w:p>
        </w:tc>
      </w:tr>
      <w:tr w:rsidR="0058433A" w:rsidRPr="000E79ED" w:rsidTr="0058433A">
        <w:tc>
          <w:tcPr>
            <w:tcW w:w="1962" w:type="dxa"/>
          </w:tcPr>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lastRenderedPageBreak/>
              <w:t>Дальнозоркость</w:t>
            </w:r>
          </w:p>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t>(гиперметропия)</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могут появиться астенопические жалобы – головные боли и затуманивание зрения.</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При гиперметропии глазное яблоко (его переднезадняя ось) «короткое», в результате чего изображение предметов располагается позади сетчатки. Нередко при гиперметропии наблюдается сходящееся косоглазие.</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хорошая освещенность, оптимальное расстояние от глаз до книги или тетради при чтении или письме - 30-</w:t>
            </w:r>
            <w:smartTag w:uri="urn:schemas-microsoft-com:office:smarttags" w:element="metricconverter">
              <w:smartTagPr>
                <w:attr w:name="ProductID" w:val="33 см"/>
              </w:smartTagPr>
              <w:r w:rsidRPr="000E79ED">
                <w:rPr>
                  <w:rFonts w:ascii="Times New Roman" w:hAnsi="Times New Roman"/>
                  <w:sz w:val="24"/>
                  <w:szCs w:val="24"/>
                </w:rPr>
                <w:t>33 см</w:t>
              </w:r>
            </w:smartTag>
            <w:r w:rsidRPr="000E79ED">
              <w:rPr>
                <w:rFonts w:ascii="Times New Roman" w:hAnsi="Times New Roman"/>
                <w:sz w:val="24"/>
                <w:szCs w:val="24"/>
              </w:rPr>
              <w:t>.</w:t>
            </w: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четкие картинки</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гимнастика для глаз, правильная поза во время чтения, правильный режим освещения, режим зрительных и физических нагрузок</w:t>
            </w:r>
          </w:p>
        </w:tc>
        <w:tc>
          <w:tcPr>
            <w:tcW w:w="1963" w:type="dxa"/>
          </w:tcPr>
          <w:p w:rsidR="0058433A" w:rsidRDefault="0058433A" w:rsidP="0058433A">
            <w:pPr>
              <w:spacing w:after="0" w:line="240" w:lineRule="auto"/>
              <w:ind w:right="-108" w:hanging="3"/>
              <w:rPr>
                <w:rFonts w:ascii="Times New Roman" w:hAnsi="Times New Roman"/>
                <w:sz w:val="24"/>
                <w:szCs w:val="24"/>
              </w:rPr>
            </w:pPr>
            <w:r w:rsidRPr="000E79ED">
              <w:rPr>
                <w:rFonts w:ascii="Times New Roman" w:hAnsi="Times New Roman"/>
                <w:sz w:val="24"/>
                <w:szCs w:val="24"/>
              </w:rPr>
              <w:t>Лечение дальнозоркости у детей, а также сопутст</w:t>
            </w:r>
            <w:r>
              <w:rPr>
                <w:rFonts w:ascii="Times New Roman" w:hAnsi="Times New Roman"/>
                <w:sz w:val="24"/>
                <w:szCs w:val="24"/>
              </w:rPr>
              <w:t xml:space="preserve">вующей ей амблиопии, проводится </w:t>
            </w:r>
            <w:r w:rsidRPr="000E79ED">
              <w:rPr>
                <w:rFonts w:ascii="Times New Roman" w:hAnsi="Times New Roman"/>
                <w:sz w:val="24"/>
                <w:szCs w:val="24"/>
              </w:rPr>
              <w:t>на ф</w:t>
            </w:r>
            <w:r>
              <w:rPr>
                <w:rFonts w:ascii="Times New Roman" w:hAnsi="Times New Roman"/>
                <w:sz w:val="24"/>
                <w:szCs w:val="24"/>
              </w:rPr>
              <w:t>оне очковой коррекции. Очки при</w:t>
            </w:r>
            <w:r w:rsidRPr="000E79ED">
              <w:rPr>
                <w:rFonts w:ascii="Times New Roman" w:hAnsi="Times New Roman"/>
                <w:sz w:val="24"/>
                <w:szCs w:val="24"/>
              </w:rPr>
              <w:t>дальнозорко</w:t>
            </w:r>
          </w:p>
          <w:p w:rsidR="0058433A" w:rsidRPr="000E79ED" w:rsidRDefault="0058433A" w:rsidP="0058433A">
            <w:pPr>
              <w:spacing w:after="0" w:line="240" w:lineRule="auto"/>
              <w:ind w:right="-108" w:hanging="3"/>
              <w:rPr>
                <w:rFonts w:ascii="Times New Roman" w:hAnsi="Times New Roman"/>
                <w:sz w:val="24"/>
                <w:szCs w:val="24"/>
              </w:rPr>
            </w:pPr>
            <w:r w:rsidRPr="000E79ED">
              <w:rPr>
                <w:rFonts w:ascii="Times New Roman" w:hAnsi="Times New Roman"/>
                <w:sz w:val="24"/>
                <w:szCs w:val="24"/>
              </w:rPr>
              <w:t xml:space="preserve">сти и амблиопии назначаются для постоянного ношения. Также проводятся курсы аппаратного </w:t>
            </w:r>
            <w:r>
              <w:rPr>
                <w:rFonts w:ascii="Times New Roman" w:hAnsi="Times New Roman"/>
                <w:sz w:val="24"/>
                <w:szCs w:val="24"/>
              </w:rPr>
              <w:t>лечения детской дальнозоркости.</w:t>
            </w:r>
          </w:p>
        </w:tc>
      </w:tr>
      <w:tr w:rsidR="0058433A" w:rsidRPr="000E79ED" w:rsidTr="0058433A">
        <w:tc>
          <w:tcPr>
            <w:tcW w:w="1962" w:type="dxa"/>
          </w:tcPr>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t>Астигматизм</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 xml:space="preserve">Причины возникновения астигматизма до конца не изучены. В большинстве случаев астигматизм носит врожденный и наследуемый характер, выявляется в детском возрасте. Однако причиной </w:t>
            </w:r>
            <w:r w:rsidRPr="000E79ED">
              <w:rPr>
                <w:rFonts w:ascii="Times New Roman" w:hAnsi="Times New Roman"/>
                <w:sz w:val="24"/>
                <w:szCs w:val="24"/>
              </w:rPr>
              <w:lastRenderedPageBreak/>
              <w:t>астигматизма могут б</w:t>
            </w:r>
            <w:r>
              <w:rPr>
                <w:rFonts w:ascii="Times New Roman" w:hAnsi="Times New Roman"/>
                <w:sz w:val="24"/>
                <w:szCs w:val="24"/>
              </w:rPr>
              <w:t>ыть операции или глазные травмы.</w:t>
            </w:r>
          </w:p>
        </w:tc>
        <w:tc>
          <w:tcPr>
            <w:tcW w:w="1962" w:type="dxa"/>
          </w:tcPr>
          <w:p w:rsidR="0058433A" w:rsidRPr="000E79ED" w:rsidRDefault="0058433A" w:rsidP="0058433A">
            <w:pPr>
              <w:spacing w:before="100" w:beforeAutospacing="1" w:after="100" w:afterAutospacing="1" w:line="240" w:lineRule="auto"/>
              <w:rPr>
                <w:rFonts w:ascii="Times New Roman" w:hAnsi="Times New Roman"/>
                <w:sz w:val="24"/>
                <w:szCs w:val="24"/>
              </w:rPr>
            </w:pPr>
            <w:r w:rsidRPr="000E79ED">
              <w:rPr>
                <w:rFonts w:ascii="Times New Roman" w:hAnsi="Times New Roman"/>
                <w:sz w:val="24"/>
                <w:szCs w:val="24"/>
              </w:rPr>
              <w:lastRenderedPageBreak/>
              <w:t xml:space="preserve">ребенок жалуется на то, что «плохо видно» </w:t>
            </w:r>
          </w:p>
          <w:p w:rsidR="0058433A" w:rsidRPr="000E79ED" w:rsidRDefault="0058433A" w:rsidP="0058433A">
            <w:pPr>
              <w:spacing w:before="100" w:beforeAutospacing="1" w:after="100" w:afterAutospacing="1" w:line="240" w:lineRule="auto"/>
              <w:rPr>
                <w:rFonts w:ascii="Times New Roman" w:hAnsi="Times New Roman"/>
                <w:sz w:val="24"/>
                <w:szCs w:val="24"/>
              </w:rPr>
            </w:pPr>
            <w:r w:rsidRPr="000E79ED">
              <w:rPr>
                <w:rFonts w:ascii="Times New Roman" w:hAnsi="Times New Roman"/>
                <w:sz w:val="24"/>
                <w:szCs w:val="24"/>
              </w:rPr>
              <w:t xml:space="preserve">боль головная и в надбровной области </w:t>
            </w:r>
          </w:p>
          <w:p w:rsidR="0058433A" w:rsidRPr="000E79ED" w:rsidRDefault="0058433A" w:rsidP="0058433A">
            <w:pPr>
              <w:spacing w:before="100" w:beforeAutospacing="1" w:after="100" w:afterAutospacing="1" w:line="240" w:lineRule="auto"/>
              <w:rPr>
                <w:rFonts w:ascii="Times New Roman" w:hAnsi="Times New Roman"/>
                <w:sz w:val="24"/>
                <w:szCs w:val="24"/>
              </w:rPr>
            </w:pPr>
            <w:r w:rsidRPr="000E79ED">
              <w:rPr>
                <w:rFonts w:ascii="Times New Roman" w:hAnsi="Times New Roman"/>
                <w:sz w:val="24"/>
                <w:szCs w:val="24"/>
              </w:rPr>
              <w:t xml:space="preserve">быстрая утомляемость при зрительной нагрузке </w:t>
            </w:r>
          </w:p>
          <w:p w:rsidR="0058433A" w:rsidRPr="000E79ED" w:rsidRDefault="0058433A" w:rsidP="0058433A">
            <w:pPr>
              <w:spacing w:after="0" w:line="240" w:lineRule="auto"/>
              <w:ind w:right="-108" w:hanging="3"/>
              <w:rPr>
                <w:rFonts w:ascii="Times New Roman" w:hAnsi="Times New Roman"/>
                <w:b/>
                <w:bCs/>
                <w:sz w:val="24"/>
                <w:szCs w:val="24"/>
              </w:rPr>
            </w:pP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При астигматизме нарушается сферичность роговицы. Изображение предметов при астигматизме нечеткое, местами размытое, прямые линии выглядят изогнутыми.</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хорошая освещенность, оптимальное расстояние от глаз до книги или тетради при чтении или письме - 30-</w:t>
            </w:r>
            <w:smartTag w:uri="urn:schemas-microsoft-com:office:smarttags" w:element="metricconverter">
              <w:smartTagPr>
                <w:attr w:name="ProductID" w:val="33 см"/>
              </w:smartTagPr>
              <w:r w:rsidRPr="000E79ED">
                <w:rPr>
                  <w:rFonts w:ascii="Times New Roman" w:hAnsi="Times New Roman"/>
                  <w:sz w:val="24"/>
                  <w:szCs w:val="24"/>
                </w:rPr>
                <w:t>33 см</w:t>
              </w:r>
            </w:smartTag>
            <w:r w:rsidRPr="000E79ED">
              <w:rPr>
                <w:rFonts w:ascii="Times New Roman" w:hAnsi="Times New Roman"/>
                <w:sz w:val="24"/>
                <w:szCs w:val="24"/>
              </w:rPr>
              <w:t>.</w:t>
            </w: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яркие краски стимулируют цветовоспринимающий аппарат глаза, снимая часть нагрузки с аккомодационных мышц</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гимнастика для глаз, правильная поза, режим освещения, режим зрительных и физических нагрузок</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b/>
                <w:bCs/>
                <w:sz w:val="24"/>
                <w:szCs w:val="24"/>
              </w:rPr>
              <w:t>Очки</w:t>
            </w:r>
            <w:r w:rsidRPr="000E79ED">
              <w:rPr>
                <w:rFonts w:ascii="Times New Roman" w:hAnsi="Times New Roman"/>
                <w:sz w:val="24"/>
                <w:szCs w:val="24"/>
              </w:rPr>
              <w:t xml:space="preserve"> - самый распространенный метод коррекции астигматизма, особенно в детском возрасте.</w:t>
            </w:r>
            <w:r w:rsidRPr="000E79ED">
              <w:rPr>
                <w:rFonts w:ascii="Times New Roman" w:hAnsi="Times New Roman"/>
                <w:b/>
                <w:bCs/>
                <w:sz w:val="24"/>
                <w:szCs w:val="24"/>
              </w:rPr>
              <w:t xml:space="preserve"> Контактные линзы</w:t>
            </w:r>
            <w:r w:rsidRPr="000E79ED">
              <w:rPr>
                <w:rFonts w:ascii="Times New Roman" w:hAnsi="Times New Roman"/>
                <w:sz w:val="24"/>
                <w:szCs w:val="24"/>
              </w:rPr>
              <w:t xml:space="preserve"> - контактные линзы применяются для коррекции астигматизма, небольшой </w:t>
            </w:r>
            <w:r w:rsidRPr="000E79ED">
              <w:rPr>
                <w:rFonts w:ascii="Times New Roman" w:hAnsi="Times New Roman"/>
                <w:sz w:val="24"/>
                <w:szCs w:val="24"/>
              </w:rPr>
              <w:lastRenderedPageBreak/>
              <w:t>степени (до 3 диоптрий) лазерная коррекция– для взрослых людей (старше 18 лет) при стабильной форме</w:t>
            </w:r>
          </w:p>
        </w:tc>
      </w:tr>
      <w:tr w:rsidR="0058433A" w:rsidRPr="000E79ED" w:rsidTr="0058433A">
        <w:tc>
          <w:tcPr>
            <w:tcW w:w="1962" w:type="dxa"/>
          </w:tcPr>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lastRenderedPageBreak/>
              <w:t>Амблиопия</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 xml:space="preserve">Основная причина </w:t>
            </w:r>
            <w:r w:rsidRPr="000E79ED">
              <w:rPr>
                <w:rStyle w:val="aa"/>
                <w:rFonts w:ascii="Times New Roman" w:hAnsi="Times New Roman"/>
                <w:sz w:val="24"/>
                <w:szCs w:val="24"/>
              </w:rPr>
              <w:t>амблиопии</w:t>
            </w:r>
            <w:r w:rsidRPr="000E79ED">
              <w:rPr>
                <w:rFonts w:ascii="Times New Roman" w:hAnsi="Times New Roman"/>
                <w:sz w:val="24"/>
                <w:szCs w:val="24"/>
              </w:rPr>
              <w:t xml:space="preserve"> — разница в размерах глазного яблока. Другая причина амблиопии — высокий уровнь астигматизма или дальнозоркости. Очень часто причиной амблиопии является косоглазие.</w:t>
            </w:r>
            <w:r>
              <w:rPr>
                <w:rFonts w:ascii="Times New Roman" w:hAnsi="Times New Roman"/>
                <w:sz w:val="24"/>
                <w:szCs w:val="24"/>
              </w:rPr>
              <w:t xml:space="preserve">Чаще </w:t>
            </w:r>
            <w:r w:rsidRPr="000E79ED">
              <w:rPr>
                <w:rFonts w:ascii="Times New Roman" w:hAnsi="Times New Roman"/>
                <w:sz w:val="24"/>
                <w:szCs w:val="24"/>
              </w:rPr>
              <w:t>возникает в детском воз</w:t>
            </w:r>
            <w:r>
              <w:rPr>
                <w:rFonts w:ascii="Times New Roman" w:hAnsi="Times New Roman"/>
                <w:sz w:val="24"/>
                <w:szCs w:val="24"/>
              </w:rPr>
              <w:t>расте. Одна из причин:</w:t>
            </w:r>
            <w:r w:rsidRPr="000E79ED">
              <w:rPr>
                <w:rFonts w:ascii="Times New Roman" w:hAnsi="Times New Roman"/>
                <w:sz w:val="24"/>
                <w:szCs w:val="24"/>
              </w:rPr>
              <w:t xml:space="preserve"> обструкционного характера, т.е. отсу</w:t>
            </w:r>
            <w:r>
              <w:rPr>
                <w:rFonts w:ascii="Times New Roman" w:hAnsi="Times New Roman"/>
                <w:sz w:val="24"/>
                <w:szCs w:val="24"/>
              </w:rPr>
              <w:t>тствие доступа света к сетчатке</w:t>
            </w:r>
            <w:r w:rsidRPr="000E79ED">
              <w:rPr>
                <w:rFonts w:ascii="Times New Roman" w:hAnsi="Times New Roman"/>
                <w:sz w:val="24"/>
                <w:szCs w:val="24"/>
              </w:rPr>
              <w:t xml:space="preserve"> </w:t>
            </w:r>
            <w:r>
              <w:rPr>
                <w:rFonts w:ascii="Times New Roman" w:hAnsi="Times New Roman"/>
                <w:sz w:val="24"/>
                <w:szCs w:val="24"/>
              </w:rPr>
              <w:lastRenderedPageBreak/>
              <w:t>(катаракта)</w:t>
            </w: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Style w:val="aa"/>
                <w:rFonts w:ascii="Times New Roman" w:hAnsi="Times New Roman"/>
                <w:sz w:val="24"/>
                <w:szCs w:val="24"/>
              </w:rPr>
              <w:lastRenderedPageBreak/>
              <w:t xml:space="preserve">амблиопия </w:t>
            </w:r>
            <w:r w:rsidRPr="000E79ED">
              <w:rPr>
                <w:rFonts w:ascii="Times New Roman" w:hAnsi="Times New Roman"/>
                <w:sz w:val="24"/>
                <w:szCs w:val="24"/>
              </w:rPr>
              <w:t>— заболевание, которое ребенок получает в результате рождения, он не знает, что может видеть как-то по-другому. Вы от него не услышите жалоб.</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один из двух глаз не видит или же исключен из процесса зрения. Глаза привыкли видеть разные картинки</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хорошая освещенность, оптимальное расстояние от глаз до книги или тетради при чтении или письме - 30-</w:t>
            </w:r>
            <w:smartTag w:uri="urn:schemas-microsoft-com:office:smarttags" w:element="metricconverter">
              <w:smartTagPr>
                <w:attr w:name="ProductID" w:val="33 см"/>
              </w:smartTagPr>
              <w:r w:rsidRPr="000E79ED">
                <w:rPr>
                  <w:rFonts w:ascii="Times New Roman" w:hAnsi="Times New Roman"/>
                  <w:sz w:val="24"/>
                  <w:szCs w:val="24"/>
                </w:rPr>
                <w:t>33 см</w:t>
              </w:r>
            </w:smartTag>
            <w:r w:rsidRPr="000E79ED">
              <w:rPr>
                <w:rFonts w:ascii="Times New Roman" w:hAnsi="Times New Roman"/>
                <w:sz w:val="24"/>
                <w:szCs w:val="24"/>
              </w:rPr>
              <w:t>.</w:t>
            </w: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яркие краски стимулируют цветовоспринимающий аппарат глаза, снимая часть нагрузки с аккомодационных мышц</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гимнастика для глаз, правильная поза, режим освещения, режим зрительных и физических нагрузок</w:t>
            </w:r>
          </w:p>
        </w:tc>
        <w:tc>
          <w:tcPr>
            <w:tcW w:w="1963" w:type="dxa"/>
          </w:tcPr>
          <w:p w:rsidR="0058433A" w:rsidRPr="000E79ED" w:rsidRDefault="0058433A" w:rsidP="0058433A">
            <w:pPr>
              <w:pStyle w:val="ac"/>
              <w:jc w:val="both"/>
            </w:pPr>
            <w:r w:rsidRPr="000E79ED">
              <w:t>очковая коррекция. Также заклеивают здоровый выдящий глаз, заставляя глаз, который не видит, работать, увеличивая тем самым зрительную нагрузку на нефункционирующий глаз.</w:t>
            </w:r>
          </w:p>
          <w:p w:rsidR="0058433A" w:rsidRPr="005D4516" w:rsidRDefault="0058433A" w:rsidP="0058433A">
            <w:pPr>
              <w:pStyle w:val="ac"/>
              <w:jc w:val="both"/>
            </w:pPr>
            <w:r w:rsidRPr="000E79ED">
              <w:t xml:space="preserve">Также глаз, который не видит, очень часто стимулируют с помощью света, фотографий, констрастной </w:t>
            </w:r>
            <w:r w:rsidRPr="000E79ED">
              <w:lastRenderedPageBreak/>
              <w:t>стимуляции.</w:t>
            </w:r>
          </w:p>
        </w:tc>
      </w:tr>
      <w:tr w:rsidR="0058433A" w:rsidRPr="000E79ED" w:rsidTr="0058433A">
        <w:tc>
          <w:tcPr>
            <w:tcW w:w="1962" w:type="dxa"/>
          </w:tcPr>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lastRenderedPageBreak/>
              <w:t>Косоглазие</w:t>
            </w:r>
          </w:p>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t>А) сходящееся</w:t>
            </w:r>
          </w:p>
          <w:p w:rsidR="0058433A" w:rsidRPr="000E79ED" w:rsidRDefault="0058433A" w:rsidP="0058433A">
            <w:pPr>
              <w:spacing w:after="0" w:line="240" w:lineRule="auto"/>
              <w:ind w:right="-108" w:hanging="3"/>
              <w:rPr>
                <w:rFonts w:ascii="Times New Roman" w:hAnsi="Times New Roman"/>
                <w:bCs/>
                <w:sz w:val="24"/>
                <w:szCs w:val="24"/>
              </w:rPr>
            </w:pPr>
            <w:r w:rsidRPr="000E79ED">
              <w:rPr>
                <w:rFonts w:ascii="Times New Roman" w:hAnsi="Times New Roman"/>
                <w:bCs/>
                <w:sz w:val="24"/>
                <w:szCs w:val="24"/>
              </w:rPr>
              <w:t>Б) расходящееся</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заболевания ЦНС, нарушения рефракции, аномалии глазодвигательного аппарата и др.</w:t>
            </w: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У взрослых с приобретенным не в детстве косоглазием практически всегда присутствует двоение Для детского косоглазия нехарактерны жалобы на двоение из-за хороших адаптивных способностей мозга</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У детей косоглазие чаще всего появляется на втором-третьем году жизни, иногда становится заметным после какой-либо тяжелой болезни или испуга. При возникновении косоглазия в одном глазу вся зрительная нагрузка переносится на здоровый глаз, а больной глаз, перестав упражняться, постепенно перестает функционировать</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хорошая освещенность, оптимальное расстояние от глаз до книги или тетради при чтении или письме - 30-</w:t>
            </w:r>
            <w:smartTag w:uri="urn:schemas-microsoft-com:office:smarttags" w:element="metricconverter">
              <w:smartTagPr>
                <w:attr w:name="ProductID" w:val="33 см"/>
              </w:smartTagPr>
              <w:r w:rsidRPr="000E79ED">
                <w:rPr>
                  <w:rFonts w:ascii="Times New Roman" w:hAnsi="Times New Roman"/>
                  <w:sz w:val="24"/>
                  <w:szCs w:val="24"/>
                </w:rPr>
                <w:t>33 см</w:t>
              </w:r>
            </w:smartTag>
            <w:r w:rsidRPr="000E79ED">
              <w:rPr>
                <w:rFonts w:ascii="Times New Roman" w:hAnsi="Times New Roman"/>
                <w:sz w:val="24"/>
                <w:szCs w:val="24"/>
              </w:rPr>
              <w:t>.</w:t>
            </w:r>
          </w:p>
        </w:tc>
        <w:tc>
          <w:tcPr>
            <w:tcW w:w="1962"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яркие краски стимулируют цветовоспринимающий аппарат глаза, снимая часть нагрузки с аккомодационных мышц</w:t>
            </w:r>
          </w:p>
        </w:tc>
        <w:tc>
          <w:tcPr>
            <w:tcW w:w="1963" w:type="dxa"/>
          </w:tcPr>
          <w:p w:rsidR="0058433A" w:rsidRPr="000E79ED" w:rsidRDefault="0058433A" w:rsidP="0058433A">
            <w:pPr>
              <w:spacing w:after="0" w:line="240" w:lineRule="auto"/>
              <w:ind w:right="-108" w:hanging="3"/>
              <w:rPr>
                <w:rFonts w:ascii="Times New Roman" w:hAnsi="Times New Roman"/>
                <w:b/>
                <w:bCs/>
                <w:sz w:val="24"/>
                <w:szCs w:val="24"/>
              </w:rPr>
            </w:pPr>
            <w:r w:rsidRPr="000E79ED">
              <w:rPr>
                <w:rFonts w:ascii="Times New Roman" w:hAnsi="Times New Roman"/>
                <w:sz w:val="24"/>
                <w:szCs w:val="24"/>
              </w:rPr>
              <w:t>гимнастика для глаз, правильная поза, режим освещения, режим зрительных и физических нагрузок</w:t>
            </w:r>
          </w:p>
        </w:tc>
        <w:tc>
          <w:tcPr>
            <w:tcW w:w="1963" w:type="dxa"/>
          </w:tcPr>
          <w:p w:rsidR="0058433A" w:rsidRPr="000E79ED" w:rsidRDefault="0058433A" w:rsidP="0058433A">
            <w:pPr>
              <w:pStyle w:val="ac"/>
            </w:pPr>
            <w:r w:rsidRPr="000E79ED">
              <w:t>Выбор метода лечения косоглазия зависит от многих факторов, в том числе возраста пациента, причины косоглазия, стороны и степени отклонения.</w:t>
            </w:r>
          </w:p>
          <w:p w:rsidR="0058433A" w:rsidRPr="000E79ED" w:rsidRDefault="0058433A" w:rsidP="0058433A">
            <w:pPr>
              <w:pStyle w:val="ac"/>
            </w:pPr>
            <w:r w:rsidRPr="000E79ED">
              <w:t>Методы лечения включают в себя: заклейки, ношение очков, занятия на синоптофоре, операцию.</w:t>
            </w:r>
          </w:p>
          <w:p w:rsidR="0058433A" w:rsidRPr="000E79ED" w:rsidRDefault="0058433A" w:rsidP="0058433A">
            <w:pPr>
              <w:spacing w:after="0" w:line="240" w:lineRule="auto"/>
              <w:ind w:right="-108" w:hanging="3"/>
              <w:rPr>
                <w:rFonts w:ascii="Times New Roman" w:hAnsi="Times New Roman"/>
                <w:b/>
                <w:bCs/>
                <w:sz w:val="24"/>
                <w:szCs w:val="24"/>
              </w:rPr>
            </w:pPr>
          </w:p>
        </w:tc>
      </w:tr>
      <w:tr w:rsidR="0058433A" w:rsidRPr="000E79ED" w:rsidTr="0058433A">
        <w:tc>
          <w:tcPr>
            <w:tcW w:w="1962" w:type="dxa"/>
          </w:tcPr>
          <w:p w:rsidR="0058433A" w:rsidRPr="000E79ED" w:rsidRDefault="0058433A" w:rsidP="0058433A">
            <w:pPr>
              <w:spacing w:after="0" w:line="240" w:lineRule="auto"/>
              <w:ind w:right="-108"/>
              <w:rPr>
                <w:rFonts w:ascii="Times New Roman" w:hAnsi="Times New Roman"/>
                <w:bCs/>
                <w:sz w:val="24"/>
                <w:szCs w:val="24"/>
              </w:rPr>
            </w:pPr>
            <w:r w:rsidRPr="000E79ED">
              <w:rPr>
                <w:rFonts w:ascii="Times New Roman" w:hAnsi="Times New Roman"/>
                <w:bCs/>
                <w:sz w:val="24"/>
                <w:szCs w:val="24"/>
              </w:rPr>
              <w:t>Нистагм</w:t>
            </w:r>
          </w:p>
          <w:p w:rsidR="0058433A" w:rsidRPr="000E79ED" w:rsidRDefault="0058433A" w:rsidP="0058433A">
            <w:pPr>
              <w:spacing w:after="0" w:line="240" w:lineRule="auto"/>
              <w:ind w:right="-108" w:firstLine="567"/>
              <w:rPr>
                <w:rFonts w:ascii="Times New Roman" w:hAnsi="Times New Roman"/>
                <w:bCs/>
                <w:sz w:val="24"/>
                <w:szCs w:val="24"/>
              </w:rPr>
            </w:pPr>
          </w:p>
        </w:tc>
        <w:tc>
          <w:tcPr>
            <w:tcW w:w="1963" w:type="dxa"/>
          </w:tcPr>
          <w:p w:rsidR="0058433A" w:rsidRPr="000E79ED" w:rsidRDefault="0058433A" w:rsidP="0058433A">
            <w:pPr>
              <w:spacing w:after="0" w:line="240" w:lineRule="auto"/>
              <w:ind w:left="-92" w:right="-108"/>
              <w:jc w:val="both"/>
              <w:rPr>
                <w:rFonts w:ascii="Times New Roman" w:hAnsi="Times New Roman"/>
                <w:sz w:val="24"/>
                <w:szCs w:val="24"/>
              </w:rPr>
            </w:pPr>
            <w:r>
              <w:rPr>
                <w:rFonts w:ascii="Times New Roman" w:hAnsi="Times New Roman"/>
                <w:sz w:val="24"/>
                <w:szCs w:val="24"/>
              </w:rPr>
              <w:t xml:space="preserve">Причина нистагма </w:t>
            </w:r>
            <w:r w:rsidRPr="000E79ED">
              <w:rPr>
                <w:rFonts w:ascii="Times New Roman" w:hAnsi="Times New Roman"/>
                <w:sz w:val="24"/>
                <w:szCs w:val="24"/>
              </w:rPr>
              <w:t xml:space="preserve"> </w:t>
            </w:r>
            <w:r w:rsidRPr="000E79ED">
              <w:rPr>
                <w:rStyle w:val="aa"/>
                <w:rFonts w:ascii="Times New Roman" w:hAnsi="Times New Roman"/>
                <w:sz w:val="24"/>
                <w:szCs w:val="24"/>
              </w:rPr>
              <w:t>нестабильность глазодвигательной системы</w:t>
            </w:r>
            <w:r w:rsidRPr="000E79ED">
              <w:rPr>
                <w:rFonts w:ascii="Times New Roman" w:hAnsi="Times New Roman"/>
                <w:sz w:val="24"/>
                <w:szCs w:val="24"/>
              </w:rPr>
              <w:t>, которая управляет глазами</w:t>
            </w:r>
            <w:r>
              <w:rPr>
                <w:rFonts w:ascii="Times New Roman" w:hAnsi="Times New Roman"/>
                <w:sz w:val="24"/>
                <w:szCs w:val="24"/>
              </w:rPr>
              <w:t>,</w:t>
            </w:r>
            <w:r w:rsidRPr="000E79ED">
              <w:rPr>
                <w:rStyle w:val="outgoing"/>
                <w:rFonts w:ascii="Times New Roman" w:hAnsi="Times New Roman"/>
                <w:sz w:val="24"/>
                <w:szCs w:val="24"/>
              </w:rPr>
              <w:t xml:space="preserve">нарушения в центральной </w:t>
            </w:r>
            <w:r w:rsidRPr="000E79ED">
              <w:rPr>
                <w:rStyle w:val="outgoing"/>
                <w:rFonts w:ascii="Times New Roman" w:hAnsi="Times New Roman"/>
                <w:sz w:val="24"/>
                <w:szCs w:val="24"/>
              </w:rPr>
              <w:lastRenderedPageBreak/>
              <w:t>нервной системе как</w:t>
            </w:r>
            <w:r>
              <w:rPr>
                <w:rFonts w:ascii="Times New Roman" w:hAnsi="Times New Roman"/>
                <w:sz w:val="24"/>
                <w:szCs w:val="24"/>
              </w:rPr>
              <w:t xml:space="preserve"> </w:t>
            </w:r>
            <w:r w:rsidRPr="000E79ED">
              <w:rPr>
                <w:rStyle w:val="outgoing"/>
                <w:rFonts w:ascii="Times New Roman" w:hAnsi="Times New Roman"/>
                <w:sz w:val="24"/>
                <w:szCs w:val="24"/>
              </w:rPr>
              <w:t>врожденного характера, так и вследствие родовой травмы. Другой причиной</w:t>
            </w:r>
            <w:r w:rsidRPr="000E79ED">
              <w:rPr>
                <w:rFonts w:ascii="Times New Roman" w:hAnsi="Times New Roman"/>
                <w:sz w:val="24"/>
                <w:szCs w:val="24"/>
              </w:rPr>
              <w:br/>
            </w:r>
            <w:hyperlink r:id="rId9" w:history="1">
              <w:r w:rsidRPr="000E79ED">
                <w:rPr>
                  <w:rStyle w:val="ab"/>
                  <w:rFonts w:ascii="Times New Roman" w:hAnsi="Times New Roman"/>
                  <w:sz w:val="24"/>
                  <w:szCs w:val="24"/>
                </w:rPr>
                <w:t>нистагма</w:t>
              </w:r>
            </w:hyperlink>
            <w:r w:rsidRPr="000E79ED">
              <w:rPr>
                <w:rStyle w:val="outgoing"/>
                <w:rFonts w:ascii="Times New Roman" w:hAnsi="Times New Roman"/>
                <w:sz w:val="24"/>
                <w:szCs w:val="24"/>
              </w:rPr>
              <w:t xml:space="preserve"> является альбинизм </w:t>
            </w:r>
          </w:p>
        </w:tc>
        <w:tc>
          <w:tcPr>
            <w:tcW w:w="1962" w:type="dxa"/>
          </w:tcPr>
          <w:p w:rsidR="0058433A" w:rsidRPr="000E79ED" w:rsidRDefault="0058433A" w:rsidP="0058433A">
            <w:pPr>
              <w:spacing w:after="0" w:line="240" w:lineRule="auto"/>
              <w:ind w:right="-108"/>
              <w:rPr>
                <w:rFonts w:ascii="Times New Roman" w:hAnsi="Times New Roman"/>
                <w:b/>
                <w:bCs/>
                <w:sz w:val="24"/>
                <w:szCs w:val="24"/>
              </w:rPr>
            </w:pPr>
          </w:p>
        </w:tc>
        <w:tc>
          <w:tcPr>
            <w:tcW w:w="1963" w:type="dxa"/>
          </w:tcPr>
          <w:p w:rsidR="0058433A" w:rsidRPr="000E79ED" w:rsidRDefault="0058433A" w:rsidP="0058433A">
            <w:pPr>
              <w:spacing w:after="0" w:line="240" w:lineRule="auto"/>
              <w:ind w:right="-108"/>
              <w:rPr>
                <w:rFonts w:ascii="Times New Roman" w:hAnsi="Times New Roman"/>
                <w:b/>
                <w:bCs/>
                <w:sz w:val="24"/>
                <w:szCs w:val="24"/>
              </w:rPr>
            </w:pPr>
            <w:r w:rsidRPr="000E79ED">
              <w:rPr>
                <w:rStyle w:val="aa"/>
                <w:rFonts w:ascii="Times New Roman" w:hAnsi="Times New Roman"/>
                <w:sz w:val="24"/>
                <w:szCs w:val="24"/>
              </w:rPr>
              <w:t>приобретенный</w:t>
            </w:r>
            <w:r w:rsidRPr="000E79ED">
              <w:rPr>
                <w:rFonts w:ascii="Times New Roman" w:hAnsi="Times New Roman"/>
                <w:sz w:val="24"/>
                <w:szCs w:val="24"/>
              </w:rPr>
              <w:t xml:space="preserve"> вызывает головокружение и всегда сопровождается нечеткостью зрительных </w:t>
            </w:r>
            <w:r w:rsidRPr="000E79ED">
              <w:rPr>
                <w:rFonts w:ascii="Times New Roman" w:hAnsi="Times New Roman"/>
                <w:sz w:val="24"/>
                <w:szCs w:val="24"/>
              </w:rPr>
              <w:lastRenderedPageBreak/>
              <w:t>восприятий.</w:t>
            </w:r>
          </w:p>
        </w:tc>
        <w:tc>
          <w:tcPr>
            <w:tcW w:w="1963" w:type="dxa"/>
          </w:tcPr>
          <w:p w:rsidR="0058433A" w:rsidRPr="000E79ED" w:rsidRDefault="0058433A" w:rsidP="0058433A">
            <w:pPr>
              <w:spacing w:after="0" w:line="240" w:lineRule="auto"/>
              <w:ind w:right="-108"/>
              <w:rPr>
                <w:rFonts w:ascii="Times New Roman" w:hAnsi="Times New Roman"/>
                <w:b/>
                <w:bCs/>
                <w:sz w:val="24"/>
                <w:szCs w:val="24"/>
              </w:rPr>
            </w:pPr>
            <w:r w:rsidRPr="000E79ED">
              <w:rPr>
                <w:rFonts w:ascii="Times New Roman" w:hAnsi="Times New Roman"/>
                <w:sz w:val="24"/>
                <w:szCs w:val="24"/>
              </w:rPr>
              <w:lastRenderedPageBreak/>
              <w:t xml:space="preserve">хорошая освещенность, оптимальное расстояние от глаз до книги или тетради при чтении или </w:t>
            </w:r>
            <w:r w:rsidRPr="000E79ED">
              <w:rPr>
                <w:rFonts w:ascii="Times New Roman" w:hAnsi="Times New Roman"/>
                <w:sz w:val="24"/>
                <w:szCs w:val="24"/>
              </w:rPr>
              <w:lastRenderedPageBreak/>
              <w:t>письме - 30-</w:t>
            </w:r>
            <w:smartTag w:uri="urn:schemas-microsoft-com:office:smarttags" w:element="metricconverter">
              <w:smartTagPr>
                <w:attr w:name="ProductID" w:val="33 см"/>
              </w:smartTagPr>
              <w:r w:rsidRPr="000E79ED">
                <w:rPr>
                  <w:rFonts w:ascii="Times New Roman" w:hAnsi="Times New Roman"/>
                  <w:sz w:val="24"/>
                  <w:szCs w:val="24"/>
                </w:rPr>
                <w:t>33 см</w:t>
              </w:r>
            </w:smartTag>
            <w:r w:rsidRPr="000E79ED">
              <w:rPr>
                <w:rFonts w:ascii="Times New Roman" w:hAnsi="Times New Roman"/>
                <w:sz w:val="24"/>
                <w:szCs w:val="24"/>
              </w:rPr>
              <w:t>.</w:t>
            </w:r>
          </w:p>
        </w:tc>
        <w:tc>
          <w:tcPr>
            <w:tcW w:w="1962" w:type="dxa"/>
          </w:tcPr>
          <w:p w:rsidR="0058433A" w:rsidRPr="000E79ED" w:rsidRDefault="0058433A" w:rsidP="0058433A">
            <w:pPr>
              <w:spacing w:after="0" w:line="240" w:lineRule="auto"/>
              <w:ind w:right="-108"/>
              <w:rPr>
                <w:rFonts w:ascii="Times New Roman" w:hAnsi="Times New Roman"/>
                <w:b/>
                <w:bCs/>
                <w:sz w:val="24"/>
                <w:szCs w:val="24"/>
              </w:rPr>
            </w:pPr>
            <w:r w:rsidRPr="000E79ED">
              <w:rPr>
                <w:rFonts w:ascii="Times New Roman" w:hAnsi="Times New Roman"/>
                <w:sz w:val="24"/>
                <w:szCs w:val="24"/>
              </w:rPr>
              <w:lastRenderedPageBreak/>
              <w:t>яркие краски стимулируют цветовоспринимающий аппарат глаза, снимая часть нагрузки с аккомодационны</w:t>
            </w:r>
            <w:r w:rsidRPr="000E79ED">
              <w:rPr>
                <w:rFonts w:ascii="Times New Roman" w:hAnsi="Times New Roman"/>
                <w:sz w:val="24"/>
                <w:szCs w:val="24"/>
              </w:rPr>
              <w:lastRenderedPageBreak/>
              <w:t>х мышц</w:t>
            </w:r>
          </w:p>
        </w:tc>
        <w:tc>
          <w:tcPr>
            <w:tcW w:w="1963" w:type="dxa"/>
          </w:tcPr>
          <w:p w:rsidR="0058433A" w:rsidRPr="000E79ED" w:rsidRDefault="0058433A" w:rsidP="0058433A">
            <w:pPr>
              <w:spacing w:after="0" w:line="240" w:lineRule="auto"/>
              <w:ind w:right="-108" w:hanging="5"/>
              <w:rPr>
                <w:rFonts w:ascii="Times New Roman" w:hAnsi="Times New Roman"/>
                <w:b/>
                <w:bCs/>
                <w:sz w:val="24"/>
                <w:szCs w:val="24"/>
              </w:rPr>
            </w:pPr>
            <w:r w:rsidRPr="000E79ED">
              <w:rPr>
                <w:rFonts w:ascii="Times New Roman" w:hAnsi="Times New Roman"/>
                <w:sz w:val="24"/>
                <w:szCs w:val="24"/>
              </w:rPr>
              <w:lastRenderedPageBreak/>
              <w:t xml:space="preserve">гимнастика для глаз, правильная поза, режим освещения, режим зрительных и физических </w:t>
            </w:r>
            <w:r w:rsidRPr="000E79ED">
              <w:rPr>
                <w:rFonts w:ascii="Times New Roman" w:hAnsi="Times New Roman"/>
                <w:sz w:val="24"/>
                <w:szCs w:val="24"/>
              </w:rPr>
              <w:lastRenderedPageBreak/>
              <w:t>нагрузок</w:t>
            </w:r>
          </w:p>
        </w:tc>
        <w:tc>
          <w:tcPr>
            <w:tcW w:w="1963" w:type="dxa"/>
          </w:tcPr>
          <w:p w:rsidR="0058433A" w:rsidRPr="000E79ED" w:rsidRDefault="0058433A" w:rsidP="0058433A">
            <w:pPr>
              <w:spacing w:after="0" w:line="240" w:lineRule="auto"/>
              <w:ind w:right="-108"/>
              <w:rPr>
                <w:rFonts w:ascii="Times New Roman" w:hAnsi="Times New Roman"/>
                <w:b/>
                <w:bCs/>
                <w:sz w:val="24"/>
                <w:szCs w:val="24"/>
              </w:rPr>
            </w:pPr>
            <w:r w:rsidRPr="000E79ED">
              <w:rPr>
                <w:rFonts w:ascii="Times New Roman" w:hAnsi="Times New Roman"/>
                <w:sz w:val="24"/>
                <w:szCs w:val="24"/>
              </w:rPr>
              <w:lastRenderedPageBreak/>
              <w:t xml:space="preserve">Усилия </w:t>
            </w:r>
            <w:r w:rsidRPr="000E79ED">
              <w:rPr>
                <w:rStyle w:val="aa"/>
                <w:rFonts w:ascii="Times New Roman" w:hAnsi="Times New Roman"/>
                <w:sz w:val="24"/>
                <w:szCs w:val="24"/>
              </w:rPr>
              <w:t>при лечении нистагма</w:t>
            </w:r>
            <w:r w:rsidRPr="000E79ED">
              <w:rPr>
                <w:rFonts w:ascii="Times New Roman" w:hAnsi="Times New Roman"/>
                <w:sz w:val="24"/>
                <w:szCs w:val="24"/>
              </w:rPr>
              <w:t xml:space="preserve"> направляются на устранение общей причины, что входит в </w:t>
            </w:r>
            <w:r w:rsidRPr="000E79ED">
              <w:rPr>
                <w:rFonts w:ascii="Times New Roman" w:hAnsi="Times New Roman"/>
                <w:sz w:val="24"/>
                <w:szCs w:val="24"/>
              </w:rPr>
              <w:lastRenderedPageBreak/>
              <w:t>компетенцию многих специалистов, проводятся мероприятия, повышающие остроту зрения, ослабляющие тонус мышц, а также оперативное вмешательство на мышцах. Однако чаще лечение безуспешно.</w:t>
            </w:r>
          </w:p>
        </w:tc>
      </w:tr>
    </w:tbl>
    <w:p w:rsidR="001073E2" w:rsidRDefault="001073E2" w:rsidP="001073E2">
      <w:pPr>
        <w:spacing w:after="0" w:line="360" w:lineRule="auto"/>
        <w:jc w:val="center"/>
        <w:rPr>
          <w:rFonts w:ascii="Times New Roman" w:hAnsi="Times New Roman" w:cs="Times New Roman"/>
          <w:b/>
          <w:sz w:val="28"/>
          <w:szCs w:val="28"/>
        </w:rPr>
      </w:pPr>
    </w:p>
    <w:p w:rsidR="001073E2" w:rsidRPr="002D763A" w:rsidRDefault="001073E2" w:rsidP="001073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Презентация «Примеры зрительных патологий»</w:t>
      </w:r>
    </w:p>
    <w:p w:rsidR="001073E2" w:rsidRDefault="001073E2" w:rsidP="001073E2">
      <w:pPr>
        <w:spacing w:after="0" w:line="360" w:lineRule="auto"/>
        <w:jc w:val="both"/>
        <w:rPr>
          <w:rFonts w:ascii="Times New Roman" w:hAnsi="Times New Roman" w:cs="Times New Roman"/>
          <w:sz w:val="28"/>
          <w:szCs w:val="28"/>
        </w:rPr>
      </w:pPr>
    </w:p>
    <w:p w:rsidR="001073E2" w:rsidRDefault="001073E2" w:rsidP="001073E2">
      <w:pPr>
        <w:spacing w:after="0" w:line="360" w:lineRule="auto"/>
        <w:jc w:val="both"/>
        <w:rPr>
          <w:rFonts w:ascii="Times New Roman" w:hAnsi="Times New Roman" w:cs="Times New Roman"/>
          <w:sz w:val="28"/>
          <w:szCs w:val="28"/>
        </w:rPr>
      </w:pPr>
      <w:r w:rsidRPr="002D763A">
        <w:rPr>
          <w:rFonts w:ascii="Times New Roman" w:hAnsi="Times New Roman" w:cs="Times New Roman"/>
          <w:sz w:val="28"/>
          <w:szCs w:val="28"/>
        </w:rPr>
        <w:t>https://yadi.sk/i/EwWJSIxTrck4q</w:t>
      </w:r>
    </w:p>
    <w:p w:rsidR="0058433A" w:rsidRPr="0058433A" w:rsidRDefault="0058433A" w:rsidP="0058433A">
      <w:pPr>
        <w:spacing w:after="0" w:line="360" w:lineRule="auto"/>
        <w:jc w:val="center"/>
        <w:rPr>
          <w:rFonts w:ascii="Times New Roman" w:hAnsi="Times New Roman" w:cs="Times New Roman"/>
          <w:b/>
          <w:sz w:val="28"/>
          <w:szCs w:val="28"/>
        </w:rPr>
      </w:pPr>
    </w:p>
    <w:p w:rsidR="002D763A" w:rsidRDefault="002D763A" w:rsidP="009E737A">
      <w:pPr>
        <w:spacing w:after="0" w:line="360" w:lineRule="auto"/>
        <w:jc w:val="both"/>
        <w:rPr>
          <w:rFonts w:ascii="Times New Roman" w:hAnsi="Times New Roman" w:cs="Times New Roman"/>
          <w:sz w:val="28"/>
          <w:szCs w:val="28"/>
        </w:rPr>
        <w:sectPr w:rsidR="002D763A" w:rsidSect="0058433A">
          <w:pgSz w:w="16838" w:h="11906" w:orient="landscape"/>
          <w:pgMar w:top="1701" w:right="1134" w:bottom="851" w:left="1134" w:header="709" w:footer="709" w:gutter="0"/>
          <w:cols w:space="708"/>
          <w:titlePg/>
          <w:docGrid w:linePitch="360"/>
        </w:sectPr>
      </w:pPr>
    </w:p>
    <w:p w:rsidR="002D763A" w:rsidRPr="0014054A" w:rsidRDefault="002D763A" w:rsidP="00A954A5">
      <w:pPr>
        <w:spacing w:after="0" w:line="360" w:lineRule="auto"/>
        <w:jc w:val="both"/>
        <w:rPr>
          <w:rFonts w:ascii="Times New Roman" w:hAnsi="Times New Roman" w:cs="Times New Roman"/>
          <w:sz w:val="28"/>
          <w:szCs w:val="28"/>
        </w:rPr>
      </w:pPr>
    </w:p>
    <w:sectPr w:rsidR="002D763A" w:rsidRPr="0014054A" w:rsidSect="002D763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C3" w:rsidRDefault="005F14C3" w:rsidP="00D605CB">
      <w:pPr>
        <w:spacing w:after="0" w:line="240" w:lineRule="auto"/>
      </w:pPr>
      <w:r>
        <w:separator/>
      </w:r>
    </w:p>
  </w:endnote>
  <w:endnote w:type="continuationSeparator" w:id="0">
    <w:p w:rsidR="005F14C3" w:rsidRDefault="005F14C3" w:rsidP="00D6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0924"/>
      <w:docPartObj>
        <w:docPartGallery w:val="Page Numbers (Bottom of Page)"/>
        <w:docPartUnique/>
      </w:docPartObj>
    </w:sdtPr>
    <w:sdtEndPr/>
    <w:sdtContent>
      <w:p w:rsidR="00D605CB" w:rsidRDefault="00A954A5">
        <w:pPr>
          <w:pStyle w:val="a8"/>
          <w:jc w:val="center"/>
        </w:pPr>
        <w:r>
          <w:fldChar w:fldCharType="begin"/>
        </w:r>
        <w:r>
          <w:instrText xml:space="preserve"> PAGE   \* MERGEFORMAT </w:instrText>
        </w:r>
        <w:r>
          <w:fldChar w:fldCharType="separate"/>
        </w:r>
        <w:r w:rsidR="00A66BC6">
          <w:rPr>
            <w:noProof/>
          </w:rPr>
          <w:t>2</w:t>
        </w:r>
        <w:r>
          <w:rPr>
            <w:noProof/>
          </w:rPr>
          <w:fldChar w:fldCharType="end"/>
        </w:r>
      </w:p>
    </w:sdtContent>
  </w:sdt>
  <w:p w:rsidR="00D605CB" w:rsidRDefault="00D605C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C3" w:rsidRDefault="005F14C3" w:rsidP="00D605CB">
      <w:pPr>
        <w:spacing w:after="0" w:line="240" w:lineRule="auto"/>
      </w:pPr>
      <w:r>
        <w:separator/>
      </w:r>
    </w:p>
  </w:footnote>
  <w:footnote w:type="continuationSeparator" w:id="0">
    <w:p w:rsidR="005F14C3" w:rsidRDefault="005F14C3" w:rsidP="00D60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CB" w:rsidRDefault="00D605CB">
    <w:pPr>
      <w:pStyle w:val="a6"/>
    </w:pPr>
    <w:r>
      <w:t>МИНИСТЕРСТВО ОБЩЕГО И ПРОФЕССИОНАЛЬНОГО ОБРАЗОВАНИЯ РОСТОВСКОЙ ОБЛАСТИ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74B"/>
    <w:multiLevelType w:val="hybridMultilevel"/>
    <w:tmpl w:val="E1CCF080"/>
    <w:lvl w:ilvl="0" w:tplc="8D04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1E92C00"/>
    <w:multiLevelType w:val="hybridMultilevel"/>
    <w:tmpl w:val="01D2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8161E"/>
    <w:multiLevelType w:val="hybridMultilevel"/>
    <w:tmpl w:val="EB524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B400A"/>
    <w:multiLevelType w:val="hybridMultilevel"/>
    <w:tmpl w:val="E1C4B462"/>
    <w:lvl w:ilvl="0" w:tplc="B8F29C14">
      <w:start w:val="1"/>
      <w:numFmt w:val="bullet"/>
      <w:lvlText w:val="•"/>
      <w:lvlJc w:val="left"/>
      <w:pPr>
        <w:tabs>
          <w:tab w:val="num" w:pos="720"/>
        </w:tabs>
        <w:ind w:left="720" w:hanging="360"/>
      </w:pPr>
      <w:rPr>
        <w:rFonts w:ascii="Times New Roman" w:hAnsi="Times New Roman" w:hint="default"/>
      </w:rPr>
    </w:lvl>
    <w:lvl w:ilvl="1" w:tplc="2E0A9808" w:tentative="1">
      <w:start w:val="1"/>
      <w:numFmt w:val="bullet"/>
      <w:lvlText w:val="•"/>
      <w:lvlJc w:val="left"/>
      <w:pPr>
        <w:tabs>
          <w:tab w:val="num" w:pos="1440"/>
        </w:tabs>
        <w:ind w:left="1440" w:hanging="360"/>
      </w:pPr>
      <w:rPr>
        <w:rFonts w:ascii="Times New Roman" w:hAnsi="Times New Roman" w:hint="default"/>
      </w:rPr>
    </w:lvl>
    <w:lvl w:ilvl="2" w:tplc="E9C010B4" w:tentative="1">
      <w:start w:val="1"/>
      <w:numFmt w:val="bullet"/>
      <w:lvlText w:val="•"/>
      <w:lvlJc w:val="left"/>
      <w:pPr>
        <w:tabs>
          <w:tab w:val="num" w:pos="2160"/>
        </w:tabs>
        <w:ind w:left="2160" w:hanging="360"/>
      </w:pPr>
      <w:rPr>
        <w:rFonts w:ascii="Times New Roman" w:hAnsi="Times New Roman" w:hint="default"/>
      </w:rPr>
    </w:lvl>
    <w:lvl w:ilvl="3" w:tplc="1AAC98EE" w:tentative="1">
      <w:start w:val="1"/>
      <w:numFmt w:val="bullet"/>
      <w:lvlText w:val="•"/>
      <w:lvlJc w:val="left"/>
      <w:pPr>
        <w:tabs>
          <w:tab w:val="num" w:pos="2880"/>
        </w:tabs>
        <w:ind w:left="2880" w:hanging="360"/>
      </w:pPr>
      <w:rPr>
        <w:rFonts w:ascii="Times New Roman" w:hAnsi="Times New Roman" w:hint="default"/>
      </w:rPr>
    </w:lvl>
    <w:lvl w:ilvl="4" w:tplc="85B0518C" w:tentative="1">
      <w:start w:val="1"/>
      <w:numFmt w:val="bullet"/>
      <w:lvlText w:val="•"/>
      <w:lvlJc w:val="left"/>
      <w:pPr>
        <w:tabs>
          <w:tab w:val="num" w:pos="3600"/>
        </w:tabs>
        <w:ind w:left="3600" w:hanging="360"/>
      </w:pPr>
      <w:rPr>
        <w:rFonts w:ascii="Times New Roman" w:hAnsi="Times New Roman" w:hint="default"/>
      </w:rPr>
    </w:lvl>
    <w:lvl w:ilvl="5" w:tplc="D896A914" w:tentative="1">
      <w:start w:val="1"/>
      <w:numFmt w:val="bullet"/>
      <w:lvlText w:val="•"/>
      <w:lvlJc w:val="left"/>
      <w:pPr>
        <w:tabs>
          <w:tab w:val="num" w:pos="4320"/>
        </w:tabs>
        <w:ind w:left="4320" w:hanging="360"/>
      </w:pPr>
      <w:rPr>
        <w:rFonts w:ascii="Times New Roman" w:hAnsi="Times New Roman" w:hint="default"/>
      </w:rPr>
    </w:lvl>
    <w:lvl w:ilvl="6" w:tplc="DBDAC090" w:tentative="1">
      <w:start w:val="1"/>
      <w:numFmt w:val="bullet"/>
      <w:lvlText w:val="•"/>
      <w:lvlJc w:val="left"/>
      <w:pPr>
        <w:tabs>
          <w:tab w:val="num" w:pos="5040"/>
        </w:tabs>
        <w:ind w:left="5040" w:hanging="360"/>
      </w:pPr>
      <w:rPr>
        <w:rFonts w:ascii="Times New Roman" w:hAnsi="Times New Roman" w:hint="default"/>
      </w:rPr>
    </w:lvl>
    <w:lvl w:ilvl="7" w:tplc="D83C0134" w:tentative="1">
      <w:start w:val="1"/>
      <w:numFmt w:val="bullet"/>
      <w:lvlText w:val="•"/>
      <w:lvlJc w:val="left"/>
      <w:pPr>
        <w:tabs>
          <w:tab w:val="num" w:pos="5760"/>
        </w:tabs>
        <w:ind w:left="5760" w:hanging="360"/>
      </w:pPr>
      <w:rPr>
        <w:rFonts w:ascii="Times New Roman" w:hAnsi="Times New Roman" w:hint="default"/>
      </w:rPr>
    </w:lvl>
    <w:lvl w:ilvl="8" w:tplc="622CB4E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4"/>
    <w:rsid w:val="00022073"/>
    <w:rsid w:val="000411A5"/>
    <w:rsid w:val="00075041"/>
    <w:rsid w:val="001073E2"/>
    <w:rsid w:val="0014054A"/>
    <w:rsid w:val="0016297B"/>
    <w:rsid w:val="00253786"/>
    <w:rsid w:val="002D763A"/>
    <w:rsid w:val="00313685"/>
    <w:rsid w:val="003A055C"/>
    <w:rsid w:val="003B7083"/>
    <w:rsid w:val="00446508"/>
    <w:rsid w:val="004560EB"/>
    <w:rsid w:val="005371E4"/>
    <w:rsid w:val="0058433A"/>
    <w:rsid w:val="005A0E8D"/>
    <w:rsid w:val="005B51F5"/>
    <w:rsid w:val="005F14C3"/>
    <w:rsid w:val="00710F34"/>
    <w:rsid w:val="00712574"/>
    <w:rsid w:val="00737D70"/>
    <w:rsid w:val="0076110C"/>
    <w:rsid w:val="007A3374"/>
    <w:rsid w:val="00800500"/>
    <w:rsid w:val="00810274"/>
    <w:rsid w:val="00943F16"/>
    <w:rsid w:val="009E737A"/>
    <w:rsid w:val="00A25726"/>
    <w:rsid w:val="00A66BC6"/>
    <w:rsid w:val="00A954A5"/>
    <w:rsid w:val="00AB196F"/>
    <w:rsid w:val="00B24713"/>
    <w:rsid w:val="00B2561B"/>
    <w:rsid w:val="00B27A68"/>
    <w:rsid w:val="00B82A3E"/>
    <w:rsid w:val="00B9401D"/>
    <w:rsid w:val="00BE4A6B"/>
    <w:rsid w:val="00C51846"/>
    <w:rsid w:val="00CA6BDF"/>
    <w:rsid w:val="00CC4B40"/>
    <w:rsid w:val="00CD463B"/>
    <w:rsid w:val="00D605CB"/>
    <w:rsid w:val="00D66EC1"/>
    <w:rsid w:val="00D850D0"/>
    <w:rsid w:val="00E15859"/>
    <w:rsid w:val="00E807B7"/>
    <w:rsid w:val="00EA291E"/>
    <w:rsid w:val="00ED30DE"/>
    <w:rsid w:val="00F31F3C"/>
    <w:rsid w:val="00F50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C5BCB7-4428-40F0-9DD7-FC13D92C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37D70"/>
    <w:rPr>
      <w:i/>
      <w:iCs/>
    </w:rPr>
  </w:style>
  <w:style w:type="character" w:customStyle="1" w:styleId="w">
    <w:name w:val="w"/>
    <w:basedOn w:val="a0"/>
    <w:rsid w:val="00737D70"/>
  </w:style>
  <w:style w:type="character" w:customStyle="1" w:styleId="apple-converted-space">
    <w:name w:val="apple-converted-space"/>
    <w:basedOn w:val="a0"/>
    <w:rsid w:val="00737D70"/>
  </w:style>
  <w:style w:type="paragraph" w:styleId="a4">
    <w:name w:val="List Paragraph"/>
    <w:basedOn w:val="a"/>
    <w:uiPriority w:val="34"/>
    <w:qFormat/>
    <w:rsid w:val="00B27A68"/>
    <w:pPr>
      <w:ind w:left="720"/>
      <w:contextualSpacing/>
    </w:pPr>
  </w:style>
  <w:style w:type="paragraph" w:customStyle="1" w:styleId="ConsPlusTitle">
    <w:name w:val="ConsPlusTitle"/>
    <w:uiPriority w:val="99"/>
    <w:rsid w:val="00E807B7"/>
    <w:pPr>
      <w:widowControl w:val="0"/>
      <w:autoSpaceDE w:val="0"/>
      <w:autoSpaceDN w:val="0"/>
      <w:adjustRightInd w:val="0"/>
      <w:spacing w:after="0" w:line="240" w:lineRule="auto"/>
    </w:pPr>
    <w:rPr>
      <w:rFonts w:ascii="Calibri" w:eastAsia="Times New Roman" w:hAnsi="Calibri" w:cs="Calibri"/>
      <w:b/>
      <w:bCs/>
      <w:lang w:eastAsia="ru-RU"/>
    </w:rPr>
  </w:style>
  <w:style w:type="table" w:styleId="a5">
    <w:name w:val="Table Grid"/>
    <w:basedOn w:val="a1"/>
    <w:uiPriority w:val="39"/>
    <w:rsid w:val="00D605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605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5CB"/>
  </w:style>
  <w:style w:type="paragraph" w:styleId="a8">
    <w:name w:val="footer"/>
    <w:basedOn w:val="a"/>
    <w:link w:val="a9"/>
    <w:uiPriority w:val="99"/>
    <w:unhideWhenUsed/>
    <w:rsid w:val="00D605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5CB"/>
  </w:style>
  <w:style w:type="character" w:customStyle="1" w:styleId="newbbpluscss">
    <w:name w:val="newbb_plus_css"/>
    <w:basedOn w:val="a0"/>
    <w:rsid w:val="0058433A"/>
  </w:style>
  <w:style w:type="character" w:customStyle="1" w:styleId="news">
    <w:name w:val="news"/>
    <w:basedOn w:val="a0"/>
    <w:rsid w:val="0058433A"/>
  </w:style>
  <w:style w:type="character" w:styleId="aa">
    <w:name w:val="Strong"/>
    <w:basedOn w:val="a0"/>
    <w:qFormat/>
    <w:rsid w:val="0058433A"/>
    <w:rPr>
      <w:b/>
      <w:bCs/>
    </w:rPr>
  </w:style>
  <w:style w:type="character" w:styleId="ab">
    <w:name w:val="Hyperlink"/>
    <w:basedOn w:val="a0"/>
    <w:rsid w:val="0058433A"/>
    <w:rPr>
      <w:color w:val="0000FF"/>
      <w:u w:val="single"/>
    </w:rPr>
  </w:style>
  <w:style w:type="character" w:customStyle="1" w:styleId="outgoing">
    <w:name w:val="outgoing"/>
    <w:basedOn w:val="a0"/>
    <w:rsid w:val="0058433A"/>
  </w:style>
  <w:style w:type="paragraph" w:styleId="ac">
    <w:name w:val="Normal (Web)"/>
    <w:basedOn w:val="a"/>
    <w:rsid w:val="005843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48457">
      <w:bodyDiv w:val="1"/>
      <w:marLeft w:val="0"/>
      <w:marRight w:val="0"/>
      <w:marTop w:val="0"/>
      <w:marBottom w:val="0"/>
      <w:divBdr>
        <w:top w:val="none" w:sz="0" w:space="0" w:color="auto"/>
        <w:left w:val="none" w:sz="0" w:space="0" w:color="auto"/>
        <w:bottom w:val="none" w:sz="0" w:space="0" w:color="auto"/>
        <w:right w:val="none" w:sz="0" w:space="0" w:color="auto"/>
      </w:divBdr>
    </w:div>
    <w:div w:id="805044585">
      <w:bodyDiv w:val="1"/>
      <w:marLeft w:val="0"/>
      <w:marRight w:val="0"/>
      <w:marTop w:val="0"/>
      <w:marBottom w:val="0"/>
      <w:divBdr>
        <w:top w:val="none" w:sz="0" w:space="0" w:color="auto"/>
        <w:left w:val="none" w:sz="0" w:space="0" w:color="auto"/>
        <w:bottom w:val="none" w:sz="0" w:space="0" w:color="auto"/>
        <w:right w:val="none" w:sz="0" w:space="0" w:color="auto"/>
      </w:divBdr>
    </w:div>
    <w:div w:id="1140266115">
      <w:bodyDiv w:val="1"/>
      <w:marLeft w:val="0"/>
      <w:marRight w:val="0"/>
      <w:marTop w:val="0"/>
      <w:marBottom w:val="0"/>
      <w:divBdr>
        <w:top w:val="none" w:sz="0" w:space="0" w:color="auto"/>
        <w:left w:val="none" w:sz="0" w:space="0" w:color="auto"/>
        <w:bottom w:val="none" w:sz="0" w:space="0" w:color="auto"/>
        <w:right w:val="none" w:sz="0" w:space="0" w:color="auto"/>
      </w:divBdr>
      <w:divsChild>
        <w:div w:id="2064062010">
          <w:marLeft w:val="547"/>
          <w:marRight w:val="0"/>
          <w:marTop w:val="115"/>
          <w:marBottom w:val="0"/>
          <w:divBdr>
            <w:top w:val="none" w:sz="0" w:space="0" w:color="auto"/>
            <w:left w:val="none" w:sz="0" w:space="0" w:color="auto"/>
            <w:bottom w:val="none" w:sz="0" w:space="0" w:color="auto"/>
            <w:right w:val="none" w:sz="0" w:space="0" w:color="auto"/>
          </w:divBdr>
        </w:div>
      </w:divsChild>
    </w:div>
    <w:div w:id="1674451743">
      <w:bodyDiv w:val="1"/>
      <w:marLeft w:val="0"/>
      <w:marRight w:val="0"/>
      <w:marTop w:val="0"/>
      <w:marBottom w:val="0"/>
      <w:divBdr>
        <w:top w:val="none" w:sz="0" w:space="0" w:color="auto"/>
        <w:left w:val="none" w:sz="0" w:space="0" w:color="auto"/>
        <w:bottom w:val="none" w:sz="0" w:space="0" w:color="auto"/>
        <w:right w:val="none" w:sz="0" w:space="0" w:color="auto"/>
      </w:divBdr>
      <w:divsChild>
        <w:div w:id="1110903729">
          <w:marLeft w:val="75"/>
          <w:marRight w:val="0"/>
          <w:marTop w:val="0"/>
          <w:marBottom w:val="0"/>
          <w:divBdr>
            <w:top w:val="none" w:sz="0" w:space="0" w:color="auto"/>
            <w:left w:val="none" w:sz="0" w:space="0" w:color="auto"/>
            <w:bottom w:val="none" w:sz="0" w:space="0" w:color="auto"/>
            <w:right w:val="none" w:sz="0" w:space="0" w:color="auto"/>
          </w:divBdr>
        </w:div>
        <w:div w:id="43733882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zrenie.ru/page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Директор</cp:lastModifiedBy>
  <cp:revision>2</cp:revision>
  <dcterms:created xsi:type="dcterms:W3CDTF">2018-01-23T16:22:00Z</dcterms:created>
  <dcterms:modified xsi:type="dcterms:W3CDTF">2018-01-23T16:22:00Z</dcterms:modified>
</cp:coreProperties>
</file>