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CF" w:rsidRDefault="00C33E1A">
      <w:r>
        <w:t>Получено доходов из внебюджетных средств на сумму  329405,24 рублей (в период с 01.01.2015 г. по 31.12.2015 г.) - родительская плата за содержание ребенка в ГДО. Израсходовано на оплату стоимости продуктов питания поставщикам -  326203,0 рублей и 1% оплата банку</w:t>
      </w:r>
      <w:bookmarkStart w:id="0" w:name="_GoBack"/>
      <w:bookmarkEnd w:id="0"/>
    </w:p>
    <w:sectPr w:rsidR="00A34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1A"/>
    <w:rsid w:val="00A34ACF"/>
    <w:rsid w:val="00C3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2018-01-17T07:58:00Z</dcterms:created>
  <dcterms:modified xsi:type="dcterms:W3CDTF">2018-01-17T07:59:00Z</dcterms:modified>
</cp:coreProperties>
</file>