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C1" w:rsidRPr="00841632" w:rsidRDefault="000B53EF" w:rsidP="000B53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6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      </w:t>
      </w:r>
      <w:r w:rsidR="00DF4ECB" w:rsidRPr="00841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2022 году МБОУ Ленинская СОШ </w:t>
      </w:r>
      <w:r w:rsidR="00DF4ECB" w:rsidRPr="00841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Веселовского района </w:t>
      </w:r>
      <w:r w:rsidR="00DF4ECB" w:rsidRPr="00841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участвует в программе «Модернизация школьных систем образования». Реализация данной программы предусматривает: капитальный ремонт здания школы, оснащение новым современным оборудованием, участием в проектах Министерства просвещения России – «Центр детских инициатив» и «Школа Минпросвещения России». </w:t>
      </w:r>
      <w:r w:rsidR="004F12C1" w:rsidRPr="00841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проведенного открытого конкурса был заключен </w:t>
      </w:r>
    </w:p>
    <w:p w:rsidR="004F12C1" w:rsidRPr="00841632" w:rsidRDefault="004F12C1" w:rsidP="000B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 № 0358300292322000001 от 05.04.2022 г</w:t>
      </w:r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компанией </w:t>
      </w:r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>«Практик Плюс»</w:t>
      </w:r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51 250 тысяч рублей. С 12 апреля 2022 </w:t>
      </w:r>
      <w:proofErr w:type="gramStart"/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</w:t>
      </w:r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>данного контракта подрядная организация приступила</w:t>
      </w:r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началу производства строительно-монтажных работ на  объекте здания школы и здания для образования, воспитания и подготовки кадров МБОУ Ленинская СОШ, расположенные по адресу: Ростовская область, Веселовский район, х. Ленинский, ул. Новая, 3</w:t>
      </w:r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>б.  В</w:t>
      </w:r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время проведения демонтажных работ выявилась необходимость проведения мероприятий по усилению несущих конструкций здания и полную замену устройства перекрытий, стропильной системы. Учитывая все </w:t>
      </w:r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A234C5"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</w:t>
      </w:r>
      <w:r w:rsidR="00A234C5"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</w:t>
      </w:r>
      <w:r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>истрации Веселовского района по ведению ремонтных работ в МБО</w:t>
      </w:r>
      <w:r w:rsidR="00A234C5" w:rsidRPr="00841632">
        <w:rPr>
          <w:rFonts w:ascii="Times New Roman" w:hAnsi="Times New Roman" w:cs="Times New Roman"/>
          <w:color w:val="000000" w:themeColor="text1"/>
          <w:sz w:val="28"/>
          <w:szCs w:val="28"/>
        </w:rPr>
        <w:t>У Ленинской СОШ было принято решение о привлечении проектной организации для полного обследования здания, для разработки проектной и сметной документации и получения ДДС (достоверная сметная стоимость).</w:t>
      </w:r>
    </w:p>
    <w:p w:rsidR="004F12C1" w:rsidRPr="00841632" w:rsidRDefault="00A234C5" w:rsidP="000B5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16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08</w:t>
      </w:r>
      <w:r w:rsidR="00841632" w:rsidRPr="008416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.07.2022 года было утверждено Положительное</w:t>
      </w:r>
      <w:r w:rsidRPr="008416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заключение повторной государственн</w:t>
      </w:r>
      <w:r w:rsidR="00841632" w:rsidRPr="008416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ой экспертизы.</w:t>
      </w:r>
    </w:p>
    <w:p w:rsidR="0073466C" w:rsidRPr="00841632" w:rsidRDefault="00DF4ECB" w:rsidP="0084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16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данный момент сметная стоимость объекта капитального ремонта МБОУ Ленинская СОШ</w:t>
      </w:r>
      <w:r w:rsidR="00841632" w:rsidRPr="008416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была увеличена и составляет 134</w:t>
      </w:r>
      <w:r w:rsidRPr="008416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218 060 рублей. На увеличение сметной стоимости повлияли скрытые работы, выявленные в ходе демонтажных работ (необходимость усиления конструкций здания). В локально – сметный расчет были </w:t>
      </w:r>
      <w:proofErr w:type="gramStart"/>
      <w:r w:rsidRPr="008416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также  добавлены</w:t>
      </w:r>
      <w:proofErr w:type="gramEnd"/>
      <w:r w:rsidRPr="008416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отдельные виды работ, а именно: замена окон, обустройство фасадной зоны школы, планировка и устройство пожарного проезда к зданию школы. На данный момент смета получила положительное заключение экспертизы. Созданы архитектурные решения. Работы ведутся с учетом проектно-сметной документации.</w:t>
      </w:r>
      <w:r w:rsidRPr="0084163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41632" w:rsidRPr="00841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</w:t>
      </w:r>
      <w:r w:rsidRPr="00841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поставка оборудования завершена. Общую сумму 8 090 000 рублей. Были поставлены: оборудование и мебель на пищеблок на общую сумму 1 875 256,8 рублей, компьютерное оборудование на сумму – 579 885,17 рублей, интерактивное оборудование – 1 047 844 рублей, мебель на сумму - 4 063 992,03 рублей, спортивное и иное оборудование - 523 922 рублей</w:t>
      </w:r>
      <w:r w:rsidR="00841632" w:rsidRPr="00841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73466C" w:rsidRPr="0084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BB"/>
    <w:rsid w:val="000B53EF"/>
    <w:rsid w:val="001E285E"/>
    <w:rsid w:val="004F12C1"/>
    <w:rsid w:val="00665EBB"/>
    <w:rsid w:val="0073466C"/>
    <w:rsid w:val="007D133F"/>
    <w:rsid w:val="00841632"/>
    <w:rsid w:val="00A234C5"/>
    <w:rsid w:val="00D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9262"/>
  <w15:docId w15:val="{99946CB6-1DFB-4924-8C8B-2AD75045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5</cp:revision>
  <dcterms:created xsi:type="dcterms:W3CDTF">2022-08-03T11:12:00Z</dcterms:created>
  <dcterms:modified xsi:type="dcterms:W3CDTF">2022-08-03T12:21:00Z</dcterms:modified>
</cp:coreProperties>
</file>